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ED97F">
      <w:pPr>
        <w:keepNext w:val="0"/>
        <w:keepLines w:val="0"/>
        <w:pageBreakBefore w:val="0"/>
        <w:kinsoku/>
        <w:wordWrap/>
        <w:overflowPunct/>
        <w:topLinePunct w:val="0"/>
        <w:autoSpaceDE/>
        <w:autoSpaceDN/>
        <w:bidi w:val="0"/>
        <w:spacing w:line="576" w:lineRule="exact"/>
        <w:jc w:val="left"/>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附件三：</w:t>
      </w:r>
    </w:p>
    <w:p w14:paraId="3AD68719">
      <w:pPr>
        <w:keepNext w:val="0"/>
        <w:keepLines w:val="0"/>
        <w:pageBreakBefore w:val="0"/>
        <w:kinsoku/>
        <w:wordWrap/>
        <w:overflowPunct/>
        <w:topLinePunct w:val="0"/>
        <w:autoSpaceDE/>
        <w:autoSpaceDN/>
        <w:bidi w:val="0"/>
        <w:spacing w:line="576" w:lineRule="exact"/>
        <w:jc w:val="center"/>
        <w:textAlignment w:val="auto"/>
        <w:rPr>
          <w:rFonts w:hint="eastAsia" w:ascii="宋体" w:hAnsi="宋体" w:eastAsia="宋体" w:cs="宋体"/>
          <w:b/>
          <w:bCs/>
          <w:color w:val="auto"/>
          <w:sz w:val="44"/>
          <w:szCs w:val="44"/>
        </w:rPr>
      </w:pPr>
    </w:p>
    <w:p w14:paraId="13037B48">
      <w:pPr>
        <w:keepNext w:val="0"/>
        <w:keepLines w:val="0"/>
        <w:pageBreakBefore w:val="0"/>
        <w:kinsoku/>
        <w:wordWrap/>
        <w:overflowPunct/>
        <w:topLinePunct w:val="0"/>
        <w:autoSpaceDE/>
        <w:autoSpaceDN/>
        <w:bidi w:val="0"/>
        <w:spacing w:line="576" w:lineRule="exact"/>
        <w:jc w:val="center"/>
        <w:textAlignment w:val="auto"/>
        <w:rPr>
          <w:rFonts w:hint="default" w:ascii="宋体" w:hAnsi="宋体" w:eastAsia="宋体" w:cs="宋体"/>
          <w:b/>
          <w:bCs/>
          <w:color w:val="auto"/>
          <w:sz w:val="44"/>
          <w:szCs w:val="44"/>
          <w:lang w:val="en-US" w:eastAsia="zh-CN"/>
        </w:rPr>
      </w:pPr>
      <w:r>
        <w:rPr>
          <w:rFonts w:hint="eastAsia" w:ascii="宋体" w:hAnsi="宋体" w:eastAsia="宋体" w:cs="宋体"/>
          <w:b/>
          <w:bCs/>
          <w:color w:val="auto"/>
          <w:sz w:val="44"/>
          <w:szCs w:val="44"/>
        </w:rPr>
        <w:t>教师资格认定</w:t>
      </w:r>
      <w:r>
        <w:rPr>
          <w:rFonts w:hint="eastAsia" w:ascii="宋体" w:hAnsi="宋体" w:cs="宋体"/>
          <w:b/>
          <w:bCs/>
          <w:color w:val="auto"/>
          <w:sz w:val="44"/>
          <w:szCs w:val="44"/>
          <w:lang w:val="en-US" w:eastAsia="zh-CN"/>
        </w:rPr>
        <w:t>线下受理指南</w:t>
      </w:r>
    </w:p>
    <w:p w14:paraId="528D9307">
      <w:pPr>
        <w:keepNext w:val="0"/>
        <w:keepLines w:val="0"/>
        <w:pageBreakBefore w:val="0"/>
        <w:kinsoku/>
        <w:wordWrap/>
        <w:overflowPunct/>
        <w:topLinePunct w:val="0"/>
        <w:autoSpaceDE/>
        <w:autoSpaceDN/>
        <w:bidi w:val="0"/>
        <w:spacing w:line="576" w:lineRule="exact"/>
        <w:jc w:val="center"/>
        <w:textAlignment w:val="auto"/>
        <w:rPr>
          <w:rFonts w:hint="eastAsia" w:ascii="宋体" w:hAnsi="宋体" w:eastAsia="宋体" w:cs="宋体"/>
          <w:b/>
          <w:bCs/>
          <w:color w:val="auto"/>
          <w:sz w:val="44"/>
          <w:szCs w:val="44"/>
          <w:lang w:eastAsia="zh-CN"/>
        </w:rPr>
      </w:pPr>
    </w:p>
    <w:p w14:paraId="4347A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一、认定范围</w:t>
      </w:r>
    </w:p>
    <w:p w14:paraId="723D0DC7">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rPr>
        <w:t>（一）</w:t>
      </w:r>
      <w:r>
        <w:rPr>
          <w:rFonts w:hint="eastAsia" w:ascii="仿宋" w:hAnsi="仿宋" w:eastAsia="仿宋" w:cs="仿宋"/>
          <w:color w:val="auto"/>
          <w:sz w:val="32"/>
          <w:szCs w:val="32"/>
        </w:rPr>
        <w:t>未达到国家法定退休年龄的通化市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区户籍</w:t>
      </w:r>
      <w:r>
        <w:rPr>
          <w:rFonts w:hint="eastAsia" w:ascii="仿宋" w:hAnsi="仿宋" w:eastAsia="仿宋" w:cs="仿宋"/>
          <w:color w:val="auto"/>
          <w:sz w:val="32"/>
          <w:szCs w:val="32"/>
          <w:lang w:val="en-US" w:eastAsia="zh-CN"/>
        </w:rPr>
        <w:t>人员。</w:t>
      </w:r>
    </w:p>
    <w:p w14:paraId="5A962DE8">
      <w:pPr>
        <w:keepNext w:val="0"/>
        <w:keepLines w:val="0"/>
        <w:pageBreakBefore w:val="0"/>
        <w:kinsoku/>
        <w:wordWrap/>
        <w:overflowPunct/>
        <w:topLinePunct w:val="0"/>
        <w:autoSpaceDE/>
        <w:autoSpaceDN/>
        <w:bidi w:val="0"/>
        <w:spacing w:line="576" w:lineRule="exact"/>
        <w:ind w:firstLine="645"/>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（二）</w:t>
      </w:r>
      <w:r>
        <w:rPr>
          <w:rFonts w:hint="eastAsia" w:ascii="仿宋" w:hAnsi="仿宋" w:eastAsia="仿宋" w:cs="仿宋"/>
          <w:color w:val="auto"/>
          <w:sz w:val="32"/>
          <w:szCs w:val="32"/>
          <w:lang w:val="en-US" w:eastAsia="zh-CN"/>
        </w:rPr>
        <w:t>持有</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区有效期内居住证的外省市户籍人员</w:t>
      </w:r>
      <w:r>
        <w:rPr>
          <w:rFonts w:hint="eastAsia" w:ascii="仿宋" w:hAnsi="仿宋" w:eastAsia="仿宋" w:cs="仿宋"/>
          <w:color w:val="auto"/>
          <w:sz w:val="32"/>
          <w:szCs w:val="32"/>
          <w:lang w:eastAsia="zh-CN"/>
        </w:rPr>
        <w:t>。</w:t>
      </w:r>
    </w:p>
    <w:p w14:paraId="648F49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w:t>
      </w:r>
      <w:r>
        <w:rPr>
          <w:rFonts w:hint="eastAsia" w:ascii="仿宋" w:hAnsi="仿宋" w:eastAsia="仿宋" w:cs="仿宋"/>
          <w:sz w:val="32"/>
          <w:szCs w:val="32"/>
        </w:rPr>
        <w:t>内全日制普通高等学校应届毕业生、非毕业年级的专升本学生及研究生。</w:t>
      </w:r>
    </w:p>
    <w:p w14:paraId="402F6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（四）驻</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w:t>
      </w:r>
      <w:r>
        <w:rPr>
          <w:rFonts w:hint="eastAsia" w:ascii="仿宋" w:hAnsi="仿宋" w:eastAsia="仿宋" w:cs="仿宋"/>
          <w:sz w:val="32"/>
          <w:szCs w:val="32"/>
        </w:rPr>
        <w:t>部队现役军人和现役武警。</w:t>
      </w:r>
    </w:p>
    <w:p w14:paraId="19EE04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（五）持有效期内港澳台居民居住证人员；持港澳居民来往内地通行证或五年有效期台湾居民来往大陆通行证且在</w:t>
      </w:r>
      <w:r>
        <w:rPr>
          <w:rFonts w:hint="eastAsia" w:ascii="仿宋" w:hAnsi="仿宋" w:eastAsia="仿宋" w:cs="仿宋"/>
          <w:sz w:val="32"/>
          <w:szCs w:val="32"/>
          <w:lang w:val="en-US" w:eastAsia="zh-CN"/>
        </w:rPr>
        <w:t>通化市</w:t>
      </w:r>
      <w:r>
        <w:rPr>
          <w:rFonts w:hint="eastAsia" w:ascii="仿宋" w:hAnsi="仿宋" w:eastAsia="仿宋" w:cs="仿宋"/>
          <w:sz w:val="32"/>
          <w:szCs w:val="32"/>
        </w:rPr>
        <w:t>内参加教师资格考试合格人员。</w:t>
      </w:r>
    </w:p>
    <w:p w14:paraId="299968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、认定条件</w:t>
      </w:r>
    </w:p>
    <w:p w14:paraId="6CF54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（一）遵守宪法和法律，热爱教育事业，履行《教师法》规定的义务，遵守教师职业道德。</w:t>
      </w:r>
    </w:p>
    <w:p w14:paraId="544DF6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（二）具有《教师法》规定的国民教育系列学历:</w:t>
      </w:r>
    </w:p>
    <w:p w14:paraId="1D548D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申请幼儿园教师资格，应当具备幼儿师范学校毕业及以上学历。通过吉林省教育厅评估中等职业学校举办的学前教育专业毕业生，其学历可作为在省内申请幼儿园教师资格考试及认定的合格学历。</w:t>
      </w:r>
    </w:p>
    <w:p w14:paraId="792177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申请小学教师资格，应当具备中等师范学校毕业及以上学历。</w:t>
      </w:r>
    </w:p>
    <w:p w14:paraId="3F2B02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申请初级中学教师资格，应当具备大学专科毕业及以上学历。</w:t>
      </w:r>
    </w:p>
    <w:p w14:paraId="2757FE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（三）达到普通话水平测试等级要求。申报语文学科应达到二级甲等及以上标准，申报其他学科应达到二级乙等及以上标准，民族地区少数民族教师资格申请人普通话水平测试等级要求以认定机构发布信息为准。</w:t>
      </w:r>
    </w:p>
    <w:p w14:paraId="19380A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（四）符合申请认定教师资格的体检标准，体检合格。</w:t>
      </w:r>
    </w:p>
    <w:p w14:paraId="56184D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（五）取得教育部教育考试院颁发的《中小学教师资格考试合格证明》且在有效期内，或取得由毕业院校颁发的《师范生教师职业能力证书》且在有效期内。根据《退役军人事务部 教育部 人力资源和社会保障部 关于促进优秀退役军人到中小学任教的意见》（退役军人部发〔2022〕46号）有关要求，退役军人在服役前1年内取得中小学教师资格考试合格证明的凭入伍通知书、退役证书等相关材料，教师资格考试合格证明有效期可延长2年。</w:t>
      </w:r>
    </w:p>
    <w:p w14:paraId="201F18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（六）应未达到国家法定的退休年龄。</w:t>
      </w:r>
    </w:p>
    <w:p w14:paraId="745150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color w:val="0000FF"/>
          <w:sz w:val="32"/>
          <w:szCs w:val="32"/>
          <w:lang w:val="en-US" w:eastAsia="zh-CN"/>
        </w:rPr>
      </w:pPr>
      <w:r>
        <w:rPr>
          <w:rFonts w:hint="eastAsia" w:ascii="仿宋" w:hAnsi="仿宋" w:eastAsia="仿宋" w:cs="仿宋"/>
          <w:sz w:val="32"/>
          <w:szCs w:val="32"/>
          <w:lang w:eastAsia="zh-CN"/>
        </w:rPr>
        <w:t>（七）认定过程中，认定机构将对申请人的无犯罪记录情况进行核查，根据核查结果和国家法律法规及有关规定作出认定结论。同时，根据《最高人民检察院 教育部 公安部关于建立教职员工准入查询性侵违法犯罪信息制度的意见》(高检发〔2020〕14号)，在作出教师资格认定结论前，对经准入查询发现有性侵违法犯罪信息的，不予认定。</w:t>
      </w:r>
    </w:p>
    <w:p w14:paraId="758BF81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三、线下申报流程：</w:t>
      </w:r>
    </w:p>
    <w:p w14:paraId="500B8409">
      <w:pPr>
        <w:keepNext w:val="0"/>
        <w:keepLines w:val="0"/>
        <w:pageBreakBefore w:val="0"/>
        <w:widowControl w:val="0"/>
        <w:kinsoku/>
        <w:wordWrap/>
        <w:overflowPunct/>
        <w:topLinePunct w:val="0"/>
        <w:autoSpaceDE/>
        <w:autoSpaceDN/>
        <w:bidi w:val="0"/>
        <w:adjustRightInd/>
        <w:snapToGrid/>
        <w:spacing w:line="520" w:lineRule="exact"/>
        <w:ind w:firstLine="641"/>
        <w:jc w:val="both"/>
        <w:textAlignment w:val="auto"/>
        <w:rPr>
          <w:rFonts w:hint="eastAsia" w:ascii="仿宋_GB2312" w:hAnsi="仿宋_GB2312" w:eastAsia="仿宋_GB2312" w:cs="仿宋_GB2312"/>
          <w:b/>
          <w:bCs/>
          <w:color w:val="0000FF"/>
          <w:sz w:val="32"/>
          <w:szCs w:val="32"/>
          <w:lang w:val="en-US" w:eastAsia="zh-CN"/>
        </w:rPr>
      </w:pPr>
      <w:r>
        <w:rPr>
          <w:rFonts w:hint="eastAsia" w:ascii="仿宋" w:hAnsi="仿宋" w:eastAsia="仿宋" w:cs="仿宋"/>
          <w:sz w:val="32"/>
          <w:szCs w:val="32"/>
          <w:lang w:val="en-US" w:eastAsia="zh-CN"/>
        </w:rPr>
        <w:t>1.申请人查阅公告后，即可到指定的医院进行体格检查，体格检查结论由医院在3个工作日内直接共享给教育局，</w:t>
      </w:r>
      <w:r>
        <w:rPr>
          <w:rFonts w:hint="eastAsia" w:ascii="仿宋" w:hAnsi="仿宋" w:eastAsia="仿宋" w:cs="仿宋"/>
          <w:b/>
          <w:bCs/>
          <w:color w:val="0000FF"/>
          <w:sz w:val="32"/>
          <w:szCs w:val="32"/>
          <w:lang w:val="en-US" w:eastAsia="zh-CN"/>
        </w:rPr>
        <w:t>申请人不需要将加盖公章的体检表交给教育局。为不影响申请人正常认定，体检应提前认定材料提交截止时间5个工作日完成。</w:t>
      </w:r>
    </w:p>
    <w:p w14:paraId="6F069628">
      <w:pPr>
        <w:keepNext w:val="0"/>
        <w:keepLines w:val="0"/>
        <w:pageBreakBefore w:val="0"/>
        <w:widowControl/>
        <w:suppressLineNumbers w:val="0"/>
        <w:kinsoku/>
        <w:wordWrap/>
        <w:overflowPunct/>
        <w:topLinePunct w:val="0"/>
        <w:autoSpaceDE/>
        <w:autoSpaceDN/>
        <w:bidi w:val="0"/>
        <w:spacing w:line="576" w:lineRule="exact"/>
        <w:ind w:firstLine="672" w:firstLineChars="200"/>
        <w:jc w:val="left"/>
        <w:textAlignment w:val="auto"/>
        <w:rPr>
          <w:rFonts w:hint="default" w:ascii="仿宋" w:hAnsi="仿宋" w:eastAsia="仿宋" w:cs="仿宋"/>
          <w:b/>
          <w:bCs/>
          <w:i w:val="0"/>
          <w:iCs w:val="0"/>
          <w:caps w:val="0"/>
          <w:color w:val="0000FF"/>
          <w:spacing w:val="8"/>
          <w:sz w:val="32"/>
          <w:szCs w:val="32"/>
          <w:shd w:val="clear" w:color="auto" w:fill="FFFFFF"/>
          <w:lang w:val="en-US" w:eastAsia="zh-CN"/>
        </w:rPr>
      </w:pPr>
      <w:r>
        <w:rPr>
          <w:rFonts w:hint="eastAsia" w:ascii="仿宋" w:hAnsi="仿宋" w:eastAsia="仿宋" w:cs="仿宋"/>
          <w:i w:val="0"/>
          <w:iCs w:val="0"/>
          <w:caps w:val="0"/>
          <w:color w:val="auto"/>
          <w:spacing w:val="8"/>
          <w:sz w:val="32"/>
          <w:szCs w:val="32"/>
          <w:shd w:val="clear" w:color="auto" w:fill="FFFFFF"/>
          <w:lang w:val="en-US" w:eastAsia="zh-CN"/>
        </w:rPr>
        <w:t>体检指定医院包括：通化市中心医院、通化市人民医院、通化市第二人民医院。</w:t>
      </w:r>
      <w:r>
        <w:rPr>
          <w:rFonts w:hint="eastAsia" w:ascii="仿宋" w:hAnsi="仿宋" w:eastAsia="仿宋" w:cs="仿宋"/>
          <w:b/>
          <w:bCs/>
          <w:i w:val="0"/>
          <w:iCs w:val="0"/>
          <w:caps w:val="0"/>
          <w:color w:val="0000FF"/>
          <w:spacing w:val="8"/>
          <w:sz w:val="32"/>
          <w:szCs w:val="32"/>
          <w:shd w:val="clear" w:color="auto" w:fill="FFFFFF"/>
          <w:lang w:val="en-US" w:eastAsia="zh-CN"/>
        </w:rPr>
        <w:t>申请人务必到指定医院体检，并说明体检用途。</w:t>
      </w:r>
    </w:p>
    <w:p w14:paraId="09B3B939">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sz w:val="32"/>
          <w:szCs w:val="32"/>
          <w:lang w:val="en-US" w:eastAsia="zh-CN"/>
        </w:rPr>
        <w:t>2.符合条件的</w:t>
      </w:r>
      <w:r>
        <w:rPr>
          <w:rFonts w:hint="eastAsia" w:ascii="仿宋" w:hAnsi="仿宋" w:eastAsia="仿宋" w:cs="仿宋"/>
          <w:color w:val="auto"/>
          <w:sz w:val="32"/>
          <w:szCs w:val="32"/>
        </w:rPr>
        <w:t>申请人在规定的报名时间</w:t>
      </w:r>
      <w:bookmarkStart w:id="0" w:name="_GoBack"/>
      <w:bookmarkEnd w:id="0"/>
      <w:r>
        <w:rPr>
          <w:rFonts w:hint="eastAsia" w:ascii="仿宋" w:hAnsi="仿宋" w:eastAsia="仿宋" w:cs="仿宋"/>
          <w:color w:val="auto"/>
          <w:sz w:val="32"/>
          <w:szCs w:val="32"/>
        </w:rPr>
        <w:t>内登陆“中国教师资格网”（</w:t>
      </w:r>
      <w:r>
        <w:rPr>
          <w:rFonts w:hint="eastAsia" w:ascii="仿宋" w:hAnsi="仿宋" w:eastAsia="仿宋" w:cs="仿宋"/>
          <w:color w:val="auto"/>
          <w:sz w:val="32"/>
          <w:szCs w:val="32"/>
          <w:lang w:val="en-US" w:eastAsia="zh-CN"/>
        </w:rPr>
        <w:t>https://</w:t>
      </w:r>
      <w:r>
        <w:rPr>
          <w:rFonts w:hint="eastAsia" w:ascii="仿宋" w:hAnsi="仿宋" w:eastAsia="仿宋" w:cs="仿宋"/>
          <w:color w:val="auto"/>
          <w:sz w:val="32"/>
          <w:szCs w:val="32"/>
        </w:rPr>
        <w:t>www.jszg.edu.cn）</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选择</w:t>
      </w:r>
      <w:r>
        <w:rPr>
          <w:rFonts w:hint="eastAsia" w:ascii="仿宋" w:hAnsi="仿宋" w:eastAsia="仿宋" w:cs="仿宋"/>
          <w:color w:val="auto"/>
          <w:kern w:val="0"/>
          <w:sz w:val="32"/>
          <w:szCs w:val="32"/>
          <w:lang w:val="en-US" w:eastAsia="zh-CN" w:bidi="ar"/>
        </w:rPr>
        <w:t>“教师资格认定申请人网报入口”进入，按照系统提示注册用户、完善个人信息并完成实名核验后，如实、准确填报申请人信息，并按要求上传《个人承诺书》和本人近期正面免冠一寸彩色白底照片一张（与现场确认照片为同一底版）。</w:t>
      </w:r>
    </w:p>
    <w:p w14:paraId="7A44BAE4">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（1）照片格式为 JPG/JPEG 格式，不大于190KB，</w:t>
      </w:r>
      <w:r>
        <w:rPr>
          <w:rFonts w:hint="eastAsia" w:ascii="仿宋" w:hAnsi="仿宋" w:eastAsia="仿宋" w:cs="仿宋"/>
          <w:i w:val="0"/>
          <w:iCs w:val="0"/>
          <w:caps w:val="0"/>
          <w:color w:val="auto"/>
          <w:spacing w:val="8"/>
          <w:sz w:val="32"/>
          <w:szCs w:val="32"/>
          <w:shd w:val="clear" w:color="auto" w:fill="FFFFFF"/>
        </w:rPr>
        <w:t>宽290-300像素，高408-418像素</w:t>
      </w:r>
      <w:r>
        <w:rPr>
          <w:rFonts w:hint="eastAsia" w:ascii="仿宋" w:hAnsi="仿宋" w:eastAsia="仿宋" w:cs="仿宋"/>
          <w:color w:val="auto"/>
          <w:kern w:val="0"/>
          <w:sz w:val="32"/>
          <w:szCs w:val="32"/>
          <w:lang w:val="en-US" w:eastAsia="zh-CN" w:bidi="ar"/>
        </w:rPr>
        <w:t>。</w:t>
      </w:r>
    </w:p>
    <w:p w14:paraId="75F28B82">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（2）申请任教学科时须与教师资格考试的学科（专业）一致，其中，申请幼儿园教师资格的，不填写学科；申请小学教师资格的，应与面试学科一致；申请初级中学</w:t>
      </w:r>
      <w:r>
        <w:rPr>
          <w:rFonts w:hint="eastAsia" w:ascii="仿宋" w:hAnsi="仿宋" w:eastAsia="仿宋" w:cs="仿宋"/>
          <w:i w:val="0"/>
          <w:iCs w:val="0"/>
          <w:caps w:val="0"/>
          <w:color w:val="auto"/>
          <w:spacing w:val="8"/>
          <w:sz w:val="32"/>
          <w:szCs w:val="32"/>
          <w:shd w:val="clear" w:color="auto" w:fill="FFFFFF"/>
        </w:rPr>
        <w:t>、高级中学、中等职业学校文化课</w:t>
      </w:r>
      <w:r>
        <w:rPr>
          <w:rFonts w:hint="eastAsia" w:ascii="仿宋" w:hAnsi="仿宋" w:eastAsia="仿宋" w:cs="仿宋"/>
          <w:color w:val="auto"/>
          <w:kern w:val="0"/>
          <w:sz w:val="32"/>
          <w:szCs w:val="32"/>
          <w:lang w:val="en-US" w:eastAsia="zh-CN" w:bidi="ar"/>
        </w:rPr>
        <w:t>教师资格的，应与笔试科目“学科知识与教学能力”一致；</w:t>
      </w:r>
      <w:r>
        <w:rPr>
          <w:rFonts w:hint="eastAsia" w:ascii="仿宋" w:hAnsi="仿宋" w:eastAsia="仿宋" w:cs="仿宋"/>
          <w:i w:val="0"/>
          <w:iCs w:val="0"/>
          <w:caps w:val="0"/>
          <w:color w:val="auto"/>
          <w:spacing w:val="8"/>
          <w:sz w:val="32"/>
          <w:szCs w:val="32"/>
          <w:shd w:val="clear" w:color="auto" w:fill="FFFFFF"/>
        </w:rPr>
        <w:t>申请中等职业学校专业课和实习指导教师资格的，应与面试的“专业知识与教学能力”一致</w:t>
      </w:r>
      <w:r>
        <w:rPr>
          <w:rFonts w:hint="eastAsia" w:ascii="仿宋" w:hAnsi="仿宋" w:eastAsia="仿宋" w:cs="仿宋"/>
          <w:color w:val="auto"/>
          <w:sz w:val="32"/>
          <w:szCs w:val="32"/>
        </w:rPr>
        <w:t>。</w:t>
      </w:r>
    </w:p>
    <w:p w14:paraId="669FCCDE">
      <w:pPr>
        <w:keepNext w:val="0"/>
        <w:keepLines w:val="0"/>
        <w:pageBreakBefore w:val="0"/>
        <w:widowControl/>
        <w:suppressLineNumbers w:val="0"/>
        <w:kinsoku/>
        <w:wordWrap/>
        <w:overflowPunct/>
        <w:topLinePunct w:val="0"/>
        <w:autoSpaceDE/>
        <w:autoSpaceDN/>
        <w:bidi w:val="0"/>
        <w:spacing w:line="576" w:lineRule="exact"/>
        <w:ind w:firstLine="672" w:firstLineChars="200"/>
        <w:jc w:val="left"/>
        <w:textAlignment w:val="auto"/>
        <w:rPr>
          <w:rFonts w:hint="eastAsia" w:ascii="仿宋" w:hAnsi="仿宋" w:eastAsia="仿宋" w:cs="仿宋"/>
          <w:i w:val="0"/>
          <w:iCs w:val="0"/>
          <w:caps w:val="0"/>
          <w:color w:val="auto"/>
          <w:spacing w:val="8"/>
          <w:sz w:val="32"/>
          <w:szCs w:val="32"/>
          <w:shd w:val="clear" w:color="auto" w:fill="FFFFFF"/>
        </w:rPr>
      </w:pP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lang w:val="en-US" w:eastAsia="zh-CN"/>
        </w:rPr>
        <w:t>3</w:t>
      </w: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rPr>
        <w:t>“申请地类型”选择：在户籍所在地申请认定的选择“户籍所在地”，在持有</w:t>
      </w:r>
      <w:r>
        <w:rPr>
          <w:rFonts w:hint="eastAsia" w:ascii="仿宋" w:hAnsi="仿宋" w:eastAsia="仿宋" w:cs="仿宋"/>
          <w:i w:val="0"/>
          <w:iCs w:val="0"/>
          <w:caps w:val="0"/>
          <w:color w:val="auto"/>
          <w:spacing w:val="8"/>
          <w:sz w:val="32"/>
          <w:szCs w:val="32"/>
          <w:shd w:val="clear" w:color="auto" w:fill="FFFFFF"/>
          <w:lang w:val="en-US" w:eastAsia="zh-CN"/>
        </w:rPr>
        <w:t>二道江区</w:t>
      </w:r>
      <w:r>
        <w:rPr>
          <w:rFonts w:hint="eastAsia" w:ascii="仿宋" w:hAnsi="仿宋" w:eastAsia="仿宋" w:cs="仿宋"/>
          <w:i w:val="0"/>
          <w:iCs w:val="0"/>
          <w:caps w:val="0"/>
          <w:color w:val="auto"/>
          <w:spacing w:val="8"/>
          <w:sz w:val="32"/>
          <w:szCs w:val="32"/>
          <w:shd w:val="clear" w:color="auto" w:fill="FFFFFF"/>
        </w:rPr>
        <w:t>居住证的申请认定的选择“居住地”，在学籍档案所在地申请认定的选择“就读学校所在地”；现役军人和现役武警选择“居住地”。</w:t>
      </w:r>
    </w:p>
    <w:p w14:paraId="483918A2">
      <w:pPr>
        <w:keepNext w:val="0"/>
        <w:keepLines w:val="0"/>
        <w:pageBreakBefore w:val="0"/>
        <w:widowControl/>
        <w:suppressLineNumbers w:val="0"/>
        <w:kinsoku/>
        <w:wordWrap/>
        <w:overflowPunct/>
        <w:topLinePunct w:val="0"/>
        <w:autoSpaceDE/>
        <w:autoSpaceDN/>
        <w:bidi w:val="0"/>
        <w:spacing w:line="576" w:lineRule="exact"/>
        <w:ind w:firstLine="672" w:firstLineChars="200"/>
        <w:jc w:val="left"/>
        <w:textAlignment w:val="auto"/>
        <w:rPr>
          <w:rFonts w:hint="eastAsia" w:ascii="仿宋" w:hAnsi="仿宋" w:eastAsia="仿宋" w:cs="仿宋"/>
          <w:i w:val="0"/>
          <w:iCs w:val="0"/>
          <w:caps w:val="0"/>
          <w:color w:val="auto"/>
          <w:spacing w:val="8"/>
          <w:sz w:val="32"/>
          <w:szCs w:val="32"/>
          <w:shd w:val="clear" w:color="auto" w:fill="FFFFFF"/>
        </w:rPr>
      </w:pP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lang w:val="en-US" w:eastAsia="zh-CN"/>
        </w:rPr>
        <w:t>4</w:t>
      </w: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rPr>
        <w:t>《个人承诺书》可在网报界面下载、打印，申请人签名后按程序要求扫描上传图片。成功报名后，申请人需在预览《教师资格认定申请表》时查看整体效果，如预览时发现《个人承诺书》位置不正确，签名不清晰的，于规定时间内重新上传。</w:t>
      </w:r>
    </w:p>
    <w:p w14:paraId="71DDD0D9">
      <w:pPr>
        <w:keepNext w:val="0"/>
        <w:keepLines w:val="0"/>
        <w:pageBreakBefore w:val="0"/>
        <w:widowControl/>
        <w:suppressLineNumbers w:val="0"/>
        <w:kinsoku/>
        <w:wordWrap/>
        <w:overflowPunct/>
        <w:topLinePunct w:val="0"/>
        <w:autoSpaceDE/>
        <w:autoSpaceDN/>
        <w:bidi w:val="0"/>
        <w:spacing w:line="576" w:lineRule="exact"/>
        <w:ind w:firstLine="672" w:firstLineChars="200"/>
        <w:jc w:val="left"/>
        <w:textAlignment w:val="auto"/>
        <w:rPr>
          <w:rFonts w:hint="eastAsia" w:ascii="仿宋" w:hAnsi="仿宋" w:eastAsia="仿宋" w:cs="仿宋"/>
          <w:i w:val="0"/>
          <w:iCs w:val="0"/>
          <w:caps w:val="0"/>
          <w:color w:val="auto"/>
          <w:spacing w:val="8"/>
          <w:sz w:val="32"/>
          <w:szCs w:val="32"/>
          <w:shd w:val="clear" w:color="auto" w:fill="FFFFFF"/>
        </w:rPr>
      </w:pP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lang w:val="en-US" w:eastAsia="zh-CN"/>
        </w:rPr>
        <w:t>5</w:t>
      </w: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rPr>
        <w:t>按系统要求如实完整填写其他申请材料，核对所填报名信息，确认无误后点击“提交”按钮上报报名信息。网上申报信息要求本人填写，不得代填，出现一切后果自行承担。</w:t>
      </w:r>
    </w:p>
    <w:p w14:paraId="33EFDFE0">
      <w:pPr>
        <w:keepNext w:val="0"/>
        <w:keepLines w:val="0"/>
        <w:pageBreakBefore w:val="0"/>
        <w:widowControl/>
        <w:suppressLineNumbers w:val="0"/>
        <w:kinsoku/>
        <w:wordWrap/>
        <w:overflowPunct/>
        <w:topLinePunct w:val="0"/>
        <w:autoSpaceDE/>
        <w:autoSpaceDN/>
        <w:bidi w:val="0"/>
        <w:spacing w:line="576" w:lineRule="exact"/>
        <w:ind w:firstLine="672" w:firstLineChars="200"/>
        <w:jc w:val="left"/>
        <w:textAlignment w:val="auto"/>
        <w:rPr>
          <w:rFonts w:hint="eastAsia" w:ascii="仿宋" w:hAnsi="仿宋" w:eastAsia="仿宋" w:cs="仿宋"/>
          <w:b/>
          <w:bCs/>
          <w:color w:val="0000FF"/>
          <w:sz w:val="32"/>
          <w:szCs w:val="32"/>
          <w:lang w:val="en-US" w:eastAsia="zh-CN"/>
        </w:rPr>
      </w:pP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lang w:val="en-US" w:eastAsia="zh-CN"/>
        </w:rPr>
        <w:t>6</w:t>
      </w: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color w:val="auto"/>
          <w:sz w:val="32"/>
          <w:szCs w:val="32"/>
          <w:lang w:val="en-US" w:eastAsia="zh-CN"/>
        </w:rPr>
        <w:t>2020年开始，网报系统开通个人信息实名核验功能，请申请人准确填写本人信息，如果实名核验不能通过将无法进行认定申报。（关于实名核验问题详见中国教师资格网中“常见问题”第 4 条）。</w:t>
      </w:r>
    </w:p>
    <w:p w14:paraId="40A73874">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仿宋" w:hAnsi="仿宋" w:eastAsia="仿宋" w:cs="仿宋"/>
          <w:b/>
          <w:bCs/>
          <w:color w:val="0000FF"/>
          <w:sz w:val="32"/>
          <w:szCs w:val="32"/>
          <w:lang w:val="en-US" w:eastAsia="zh-CN"/>
        </w:rPr>
      </w:pPr>
      <w:r>
        <w:rPr>
          <w:rFonts w:hint="eastAsia" w:ascii="仿宋" w:hAnsi="仿宋" w:eastAsia="仿宋" w:cs="仿宋"/>
          <w:b/>
          <w:bCs/>
          <w:color w:val="0000FF"/>
          <w:sz w:val="32"/>
          <w:szCs w:val="32"/>
          <w:lang w:val="en-US" w:eastAsia="zh-CN"/>
        </w:rPr>
        <w:t>3.现场确认时间和地点：</w:t>
      </w:r>
    </w:p>
    <w:p w14:paraId="406087B5">
      <w:pPr>
        <w:keepNext w:val="0"/>
        <w:keepLines w:val="0"/>
        <w:pageBreakBefore w:val="0"/>
        <w:kinsoku/>
        <w:wordWrap/>
        <w:overflowPunct/>
        <w:topLinePunct w:val="0"/>
        <w:autoSpaceDE/>
        <w:autoSpaceDN/>
        <w:bidi w:val="0"/>
        <w:adjustRightInd w:val="0"/>
        <w:snapToGrid w:val="0"/>
        <w:spacing w:line="576" w:lineRule="exact"/>
        <w:ind w:firstLine="616"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pacing w:val="-6"/>
          <w:sz w:val="32"/>
          <w:szCs w:val="32"/>
          <w:lang w:val="en-US" w:eastAsia="zh-CN"/>
        </w:rPr>
        <w:t>①2026</w:t>
      </w:r>
      <w:r>
        <w:rPr>
          <w:rFonts w:hint="eastAsia" w:ascii="仿宋" w:hAnsi="仿宋" w:eastAsia="仿宋" w:cs="仿宋"/>
          <w:color w:val="auto"/>
          <w:spacing w:val="-6"/>
          <w:sz w:val="32"/>
          <w:szCs w:val="32"/>
        </w:rPr>
        <w:t>年</w:t>
      </w:r>
      <w:r>
        <w:rPr>
          <w:rFonts w:hint="eastAsia" w:ascii="仿宋" w:hAnsi="仿宋" w:eastAsia="仿宋" w:cs="仿宋"/>
          <w:color w:val="auto"/>
          <w:spacing w:val="-6"/>
          <w:sz w:val="32"/>
          <w:szCs w:val="32"/>
          <w:lang w:val="en-US" w:eastAsia="zh-CN"/>
        </w:rPr>
        <w:t>上半年第二批次二道江区</w:t>
      </w:r>
      <w:r>
        <w:rPr>
          <w:rFonts w:hint="eastAsia" w:ascii="仿宋" w:hAnsi="仿宋" w:eastAsia="仿宋" w:cs="仿宋"/>
          <w:color w:val="auto"/>
          <w:spacing w:val="-6"/>
          <w:sz w:val="32"/>
          <w:szCs w:val="32"/>
        </w:rPr>
        <w:t>教师资格认定</w:t>
      </w:r>
      <w:r>
        <w:rPr>
          <w:rFonts w:hint="eastAsia" w:ascii="仿宋" w:hAnsi="仿宋" w:eastAsia="仿宋" w:cs="仿宋"/>
          <w:color w:val="auto"/>
          <w:spacing w:val="-6"/>
          <w:sz w:val="32"/>
          <w:szCs w:val="32"/>
          <w:lang w:eastAsia="zh-CN"/>
        </w:rPr>
        <w:t>：</w:t>
      </w:r>
    </w:p>
    <w:p w14:paraId="0962590B">
      <w:pPr>
        <w:keepNext w:val="0"/>
        <w:keepLines w:val="0"/>
        <w:pageBreakBefore w:val="0"/>
        <w:kinsoku/>
        <w:wordWrap/>
        <w:overflowPunct/>
        <w:topLinePunct w:val="0"/>
        <w:autoSpaceDE/>
        <w:autoSpaceDN/>
        <w:bidi w:val="0"/>
        <w:spacing w:line="576" w:lineRule="exact"/>
        <w:ind w:firstLine="1929" w:firstLineChars="603"/>
        <w:textAlignment w:val="auto"/>
        <w:rPr>
          <w:rFonts w:hint="default" w:ascii="仿宋" w:hAnsi="仿宋" w:eastAsia="仿宋" w:cs="仿宋"/>
          <w:b/>
          <w:bCs/>
          <w:color w:val="0000FF"/>
          <w:sz w:val="32"/>
          <w:szCs w:val="32"/>
          <w:lang w:val="en-US" w:eastAsia="zh-CN"/>
        </w:rPr>
      </w:pPr>
      <w:r>
        <w:rPr>
          <w:rFonts w:hint="eastAsia" w:ascii="仿宋" w:hAnsi="仿宋" w:eastAsia="仿宋" w:cs="仿宋"/>
          <w:color w:val="auto"/>
          <w:sz w:val="32"/>
          <w:szCs w:val="32"/>
          <w:lang w:val="en-US" w:eastAsia="zh-CN"/>
        </w:rPr>
        <w:t>现场确认时间：</w:t>
      </w:r>
      <w:r>
        <w:rPr>
          <w:rFonts w:hint="eastAsia" w:ascii="仿宋" w:hAnsi="仿宋" w:eastAsia="仿宋" w:cs="仿宋"/>
          <w:b/>
          <w:bCs/>
          <w:color w:val="0000FF"/>
          <w:sz w:val="32"/>
          <w:szCs w:val="32"/>
          <w:lang w:val="en-US" w:eastAsia="zh-CN"/>
        </w:rPr>
        <w:t>2026</w:t>
      </w:r>
      <w:r>
        <w:rPr>
          <w:rFonts w:hint="eastAsia" w:ascii="仿宋" w:hAnsi="仿宋" w:eastAsia="仿宋" w:cs="仿宋"/>
          <w:b/>
          <w:bCs/>
          <w:color w:val="0000FF"/>
          <w:sz w:val="32"/>
          <w:szCs w:val="32"/>
        </w:rPr>
        <w:t>年</w:t>
      </w:r>
      <w:r>
        <w:rPr>
          <w:rFonts w:hint="eastAsia" w:ascii="仿宋" w:hAnsi="仿宋" w:eastAsia="仿宋" w:cs="仿宋"/>
          <w:b/>
          <w:bCs/>
          <w:color w:val="0000FF"/>
          <w:sz w:val="32"/>
          <w:szCs w:val="32"/>
          <w:lang w:val="en-US" w:eastAsia="zh-CN"/>
        </w:rPr>
        <w:t>6</w:t>
      </w:r>
      <w:r>
        <w:rPr>
          <w:rFonts w:hint="eastAsia" w:ascii="仿宋" w:hAnsi="仿宋" w:eastAsia="仿宋" w:cs="仿宋"/>
          <w:b/>
          <w:bCs/>
          <w:color w:val="0000FF"/>
          <w:sz w:val="32"/>
          <w:szCs w:val="32"/>
        </w:rPr>
        <w:t>月</w:t>
      </w:r>
      <w:r>
        <w:rPr>
          <w:rFonts w:hint="eastAsia" w:ascii="仿宋" w:hAnsi="仿宋" w:eastAsia="仿宋" w:cs="仿宋"/>
          <w:b/>
          <w:bCs/>
          <w:color w:val="0000FF"/>
          <w:sz w:val="32"/>
          <w:szCs w:val="32"/>
          <w:lang w:val="en-US" w:eastAsia="zh-CN"/>
        </w:rPr>
        <w:t>22</w:t>
      </w:r>
      <w:r>
        <w:rPr>
          <w:rFonts w:hint="eastAsia" w:ascii="仿宋" w:hAnsi="仿宋" w:eastAsia="仿宋" w:cs="仿宋"/>
          <w:b/>
          <w:bCs/>
          <w:color w:val="0000FF"/>
          <w:sz w:val="32"/>
          <w:szCs w:val="32"/>
        </w:rPr>
        <w:t>日</w:t>
      </w:r>
      <w:r>
        <w:rPr>
          <w:rFonts w:hint="eastAsia" w:ascii="仿宋" w:hAnsi="仿宋" w:eastAsia="仿宋" w:cs="仿宋"/>
          <w:b/>
          <w:bCs/>
          <w:color w:val="0000FF"/>
          <w:sz w:val="32"/>
          <w:szCs w:val="32"/>
          <w:lang w:val="en-US" w:eastAsia="zh-CN"/>
        </w:rPr>
        <w:t>-6月26</w:t>
      </w:r>
      <w:r>
        <w:rPr>
          <w:rFonts w:hint="eastAsia" w:ascii="仿宋" w:hAnsi="仿宋" w:eastAsia="仿宋" w:cs="仿宋"/>
          <w:b/>
          <w:bCs/>
          <w:color w:val="0000FF"/>
          <w:sz w:val="32"/>
          <w:szCs w:val="32"/>
        </w:rPr>
        <w:t>日</w:t>
      </w:r>
    </w:p>
    <w:p w14:paraId="20B35126">
      <w:pPr>
        <w:keepNext w:val="0"/>
        <w:keepLines w:val="0"/>
        <w:pageBreakBefore w:val="0"/>
        <w:kinsoku/>
        <w:wordWrap/>
        <w:overflowPunct/>
        <w:topLinePunct w:val="0"/>
        <w:autoSpaceDE/>
        <w:autoSpaceDN/>
        <w:bidi w:val="0"/>
        <w:adjustRightInd w:val="0"/>
        <w:snapToGrid w:val="0"/>
        <w:spacing w:line="576" w:lineRule="exact"/>
        <w:ind w:left="638" w:leftChars="304" w:firstLine="1280" w:firstLineChars="400"/>
        <w:textAlignment w:val="auto"/>
        <w:rPr>
          <w:rFonts w:hint="eastAsia" w:ascii="仿宋" w:hAnsi="仿宋" w:eastAsia="仿宋" w:cs="仿宋"/>
          <w:b/>
          <w:bCs/>
          <w:color w:val="0000FF"/>
          <w:sz w:val="32"/>
          <w:szCs w:val="32"/>
        </w:rPr>
      </w:pPr>
      <w:r>
        <w:rPr>
          <w:rFonts w:hint="eastAsia" w:ascii="仿宋" w:hAnsi="仿宋" w:eastAsia="仿宋" w:cs="仿宋"/>
          <w:color w:val="auto"/>
          <w:sz w:val="32"/>
          <w:szCs w:val="32"/>
        </w:rPr>
        <w:t>具体受理时间</w:t>
      </w:r>
      <w:r>
        <w:rPr>
          <w:rFonts w:hint="eastAsia" w:ascii="仿宋" w:hAnsi="仿宋" w:eastAsia="仿宋" w:cs="仿宋"/>
          <w:color w:val="auto"/>
          <w:sz w:val="32"/>
          <w:szCs w:val="32"/>
          <w:lang w:eastAsia="zh-CN"/>
        </w:rPr>
        <w:t>：</w:t>
      </w:r>
      <w:r>
        <w:rPr>
          <w:rFonts w:hint="eastAsia" w:ascii="仿宋" w:hAnsi="仿宋" w:eastAsia="仿宋" w:cs="仿宋"/>
          <w:b/>
          <w:bCs/>
          <w:color w:val="0000FF"/>
          <w:sz w:val="32"/>
          <w:szCs w:val="32"/>
        </w:rPr>
        <w:t>上午</w:t>
      </w:r>
      <w:r>
        <w:rPr>
          <w:rFonts w:hint="eastAsia" w:ascii="仿宋" w:hAnsi="仿宋" w:eastAsia="仿宋" w:cs="仿宋"/>
          <w:b/>
          <w:bCs/>
          <w:color w:val="0000FF"/>
          <w:sz w:val="32"/>
          <w:szCs w:val="32"/>
          <w:lang w:val="en-US" w:eastAsia="zh-CN"/>
        </w:rPr>
        <w:t>08</w:t>
      </w:r>
      <w:r>
        <w:rPr>
          <w:rFonts w:hint="eastAsia" w:ascii="仿宋" w:hAnsi="仿宋" w:eastAsia="仿宋" w:cs="仿宋"/>
          <w:b/>
          <w:bCs/>
          <w:color w:val="0000FF"/>
          <w:sz w:val="32"/>
          <w:szCs w:val="32"/>
        </w:rPr>
        <w:t>：</w:t>
      </w:r>
      <w:r>
        <w:rPr>
          <w:rFonts w:hint="eastAsia" w:ascii="仿宋" w:hAnsi="仿宋" w:eastAsia="仿宋" w:cs="仿宋"/>
          <w:b/>
          <w:bCs/>
          <w:color w:val="0000FF"/>
          <w:sz w:val="32"/>
          <w:szCs w:val="32"/>
          <w:lang w:val="en-US" w:eastAsia="zh-CN"/>
        </w:rPr>
        <w:t>30</w:t>
      </w:r>
      <w:r>
        <w:rPr>
          <w:rFonts w:hint="eastAsia" w:ascii="仿宋" w:hAnsi="仿宋" w:eastAsia="仿宋" w:cs="仿宋"/>
          <w:b/>
          <w:bCs/>
          <w:color w:val="0000FF"/>
          <w:sz w:val="32"/>
          <w:szCs w:val="32"/>
        </w:rPr>
        <w:t>—11：</w:t>
      </w:r>
      <w:r>
        <w:rPr>
          <w:rFonts w:hint="eastAsia" w:ascii="仿宋" w:hAnsi="仿宋" w:eastAsia="仿宋" w:cs="仿宋"/>
          <w:b/>
          <w:bCs/>
          <w:color w:val="0000FF"/>
          <w:sz w:val="32"/>
          <w:szCs w:val="32"/>
          <w:lang w:val="en-US" w:eastAsia="zh-CN"/>
        </w:rPr>
        <w:t>3</w:t>
      </w:r>
      <w:r>
        <w:rPr>
          <w:rFonts w:hint="eastAsia" w:ascii="仿宋" w:hAnsi="仿宋" w:eastAsia="仿宋" w:cs="仿宋"/>
          <w:b/>
          <w:bCs/>
          <w:color w:val="0000FF"/>
          <w:sz w:val="32"/>
          <w:szCs w:val="32"/>
        </w:rPr>
        <w:t>0</w:t>
      </w:r>
    </w:p>
    <w:p w14:paraId="7B54F209">
      <w:pPr>
        <w:keepNext w:val="0"/>
        <w:keepLines w:val="0"/>
        <w:pageBreakBefore w:val="0"/>
        <w:kinsoku/>
        <w:wordWrap/>
        <w:overflowPunct/>
        <w:topLinePunct w:val="0"/>
        <w:autoSpaceDE/>
        <w:autoSpaceDN/>
        <w:bidi w:val="0"/>
        <w:adjustRightInd w:val="0"/>
        <w:snapToGrid w:val="0"/>
        <w:spacing w:line="576" w:lineRule="exact"/>
        <w:ind w:left="638" w:leftChars="304" w:firstLine="3534" w:firstLineChars="1100"/>
        <w:textAlignment w:val="auto"/>
        <w:rPr>
          <w:rFonts w:hint="eastAsia" w:ascii="仿宋" w:hAnsi="仿宋" w:eastAsia="仿宋" w:cs="仿宋"/>
          <w:b/>
          <w:bCs/>
          <w:color w:val="0000FF"/>
          <w:sz w:val="32"/>
          <w:szCs w:val="32"/>
        </w:rPr>
      </w:pPr>
      <w:r>
        <w:rPr>
          <w:rFonts w:hint="eastAsia" w:ascii="仿宋" w:hAnsi="仿宋" w:eastAsia="仿宋" w:cs="仿宋"/>
          <w:b/>
          <w:bCs/>
          <w:color w:val="0000FF"/>
          <w:sz w:val="32"/>
          <w:szCs w:val="32"/>
        </w:rPr>
        <w:t>下午13：</w:t>
      </w:r>
      <w:r>
        <w:rPr>
          <w:rFonts w:hint="eastAsia" w:ascii="仿宋" w:hAnsi="仿宋" w:eastAsia="仿宋" w:cs="仿宋"/>
          <w:b/>
          <w:bCs/>
          <w:color w:val="0000FF"/>
          <w:sz w:val="32"/>
          <w:szCs w:val="32"/>
          <w:lang w:val="en-US" w:eastAsia="zh-CN"/>
        </w:rPr>
        <w:t>30</w:t>
      </w:r>
      <w:r>
        <w:rPr>
          <w:rFonts w:hint="eastAsia" w:ascii="仿宋" w:hAnsi="仿宋" w:eastAsia="仿宋" w:cs="仿宋"/>
          <w:b/>
          <w:bCs/>
          <w:color w:val="0000FF"/>
          <w:sz w:val="32"/>
          <w:szCs w:val="32"/>
        </w:rPr>
        <w:t>—1</w:t>
      </w:r>
      <w:r>
        <w:rPr>
          <w:rFonts w:hint="eastAsia" w:ascii="仿宋" w:hAnsi="仿宋" w:eastAsia="仿宋" w:cs="仿宋"/>
          <w:b/>
          <w:bCs/>
          <w:color w:val="0000FF"/>
          <w:sz w:val="32"/>
          <w:szCs w:val="32"/>
          <w:lang w:val="en-US" w:eastAsia="zh-CN"/>
        </w:rPr>
        <w:t>6</w:t>
      </w:r>
      <w:r>
        <w:rPr>
          <w:rFonts w:hint="eastAsia" w:ascii="仿宋" w:hAnsi="仿宋" w:eastAsia="仿宋" w:cs="仿宋"/>
          <w:b/>
          <w:bCs/>
          <w:color w:val="0000FF"/>
          <w:sz w:val="32"/>
          <w:szCs w:val="32"/>
        </w:rPr>
        <w:t>：</w:t>
      </w:r>
      <w:r>
        <w:rPr>
          <w:rFonts w:hint="eastAsia" w:ascii="仿宋" w:hAnsi="仿宋" w:eastAsia="仿宋" w:cs="仿宋"/>
          <w:b/>
          <w:bCs/>
          <w:color w:val="0000FF"/>
          <w:sz w:val="32"/>
          <w:szCs w:val="32"/>
          <w:lang w:val="en-US" w:eastAsia="zh-CN"/>
        </w:rPr>
        <w:t>0</w:t>
      </w:r>
      <w:r>
        <w:rPr>
          <w:rFonts w:hint="eastAsia" w:ascii="仿宋" w:hAnsi="仿宋" w:eastAsia="仿宋" w:cs="仿宋"/>
          <w:b/>
          <w:bCs/>
          <w:color w:val="0000FF"/>
          <w:sz w:val="32"/>
          <w:szCs w:val="32"/>
        </w:rPr>
        <w:t>0</w:t>
      </w:r>
    </w:p>
    <w:p w14:paraId="128E4F1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②</w:t>
      </w:r>
      <w:r>
        <w:rPr>
          <w:rFonts w:hint="eastAsia" w:ascii="仿宋" w:hAnsi="仿宋" w:eastAsia="仿宋" w:cs="仿宋"/>
          <w:color w:val="auto"/>
          <w:sz w:val="32"/>
          <w:szCs w:val="32"/>
        </w:rPr>
        <w:t>现场确认地址：</w:t>
      </w:r>
      <w:r>
        <w:rPr>
          <w:rFonts w:hint="eastAsia" w:ascii="仿宋" w:hAnsi="仿宋" w:eastAsia="仿宋" w:cs="仿宋"/>
          <w:color w:val="auto"/>
          <w:sz w:val="32"/>
          <w:szCs w:val="32"/>
          <w:lang w:val="en-US" w:eastAsia="zh-CN"/>
        </w:rPr>
        <w:t>通化市二道江区人民政府政务大厅二楼教师资格认定窗口（通化市二道江区东庆路668号，与人社局同楼）</w:t>
      </w:r>
    </w:p>
    <w:p w14:paraId="3D7D1FD7">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③</w:t>
      </w:r>
      <w:r>
        <w:rPr>
          <w:rFonts w:hint="eastAsia" w:ascii="仿宋" w:hAnsi="仿宋" w:eastAsia="仿宋" w:cs="仿宋"/>
          <w:color w:val="auto"/>
          <w:sz w:val="32"/>
          <w:szCs w:val="32"/>
        </w:rPr>
        <w:t>联系方式：</w:t>
      </w:r>
    </w:p>
    <w:p w14:paraId="6194FE7F">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 xml:space="preserve">申请幼儿园教师资格、小学教师资格、初级中学教师资格咨询电话: </w:t>
      </w:r>
      <w:r>
        <w:rPr>
          <w:rFonts w:hint="eastAsia" w:ascii="仿宋" w:hAnsi="仿宋" w:eastAsia="仿宋" w:cs="仿宋"/>
          <w:b/>
          <w:bCs/>
          <w:color w:val="0000FF"/>
          <w:sz w:val="32"/>
          <w:szCs w:val="32"/>
        </w:rPr>
        <w:t>0435-</w:t>
      </w:r>
      <w:r>
        <w:rPr>
          <w:rFonts w:hint="eastAsia" w:ascii="仿宋" w:hAnsi="仿宋" w:eastAsia="仿宋" w:cs="仿宋"/>
          <w:b/>
          <w:bCs/>
          <w:color w:val="0000FF"/>
          <w:sz w:val="32"/>
          <w:szCs w:val="32"/>
          <w:lang w:val="en-US" w:eastAsia="zh-CN"/>
        </w:rPr>
        <w:t>3709207</w:t>
      </w:r>
      <w:r>
        <w:rPr>
          <w:rFonts w:hint="eastAsia" w:ascii="仿宋" w:hAnsi="仿宋" w:eastAsia="仿宋" w:cs="仿宋"/>
          <w:color w:val="auto"/>
          <w:sz w:val="32"/>
          <w:szCs w:val="32"/>
          <w:lang w:eastAsia="zh-CN"/>
        </w:rPr>
        <w:t>。</w:t>
      </w:r>
    </w:p>
    <w:p w14:paraId="094F26A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 w:hAnsi="仿宋" w:eastAsia="仿宋" w:cs="仿宋"/>
          <w:b/>
          <w:bCs/>
          <w:color w:val="0000FF"/>
          <w:sz w:val="32"/>
          <w:szCs w:val="32"/>
        </w:rPr>
      </w:pPr>
      <w:r>
        <w:rPr>
          <w:rFonts w:hint="eastAsia" w:ascii="仿宋" w:hAnsi="仿宋" w:eastAsia="仿宋" w:cs="仿宋"/>
          <w:b/>
          <w:bCs/>
          <w:color w:val="0000FF"/>
          <w:sz w:val="32"/>
          <w:szCs w:val="32"/>
          <w:lang w:val="en-US" w:eastAsia="zh-CN"/>
        </w:rPr>
        <w:t>4.</w:t>
      </w:r>
      <w:r>
        <w:rPr>
          <w:rFonts w:hint="eastAsia" w:ascii="仿宋" w:hAnsi="仿宋" w:eastAsia="仿宋" w:cs="仿宋"/>
          <w:b/>
          <w:bCs/>
          <w:color w:val="0000FF"/>
          <w:sz w:val="32"/>
          <w:szCs w:val="32"/>
        </w:rPr>
        <w:t>现场确认申请人</w:t>
      </w:r>
      <w:r>
        <w:rPr>
          <w:rFonts w:hint="eastAsia" w:ascii="仿宋" w:hAnsi="仿宋" w:eastAsia="仿宋" w:cs="仿宋"/>
          <w:b/>
          <w:bCs/>
          <w:color w:val="0000FF"/>
          <w:sz w:val="32"/>
          <w:szCs w:val="32"/>
          <w:lang w:eastAsia="zh-CN"/>
        </w:rPr>
        <w:t>需提交</w:t>
      </w:r>
      <w:r>
        <w:rPr>
          <w:rFonts w:hint="eastAsia" w:ascii="仿宋" w:hAnsi="仿宋" w:eastAsia="仿宋" w:cs="仿宋"/>
          <w:b/>
          <w:bCs/>
          <w:color w:val="0000FF"/>
          <w:sz w:val="32"/>
          <w:szCs w:val="32"/>
        </w:rPr>
        <w:t>材料</w:t>
      </w:r>
    </w:p>
    <w:p w14:paraId="30BC6014">
      <w:pPr>
        <w:keepNext w:val="0"/>
        <w:keepLines w:val="0"/>
        <w:pageBreakBefore w:val="0"/>
        <w:kinsoku/>
        <w:wordWrap/>
        <w:overflowPunct/>
        <w:topLinePunct w:val="0"/>
        <w:autoSpaceDE/>
        <w:autoSpaceDN/>
        <w:bidi w:val="0"/>
        <w:adjustRightInd w:val="0"/>
        <w:snapToGrid w:val="0"/>
        <w:spacing w:line="576" w:lineRule="exact"/>
        <w:ind w:firstLine="616" w:firstLineChars="200"/>
        <w:textAlignment w:val="auto"/>
        <w:rPr>
          <w:rFonts w:hint="eastAsia" w:ascii="仿宋" w:hAnsi="仿宋" w:eastAsia="仿宋" w:cs="仿宋"/>
          <w:color w:val="auto"/>
          <w:sz w:val="32"/>
          <w:szCs w:val="32"/>
        </w:rPr>
      </w:pPr>
      <w:r>
        <w:rPr>
          <w:rFonts w:hint="eastAsia" w:ascii="仿宋" w:hAnsi="仿宋" w:eastAsia="仿宋" w:cs="仿宋"/>
          <w:color w:val="auto"/>
          <w:spacing w:val="-6"/>
          <w:sz w:val="32"/>
          <w:szCs w:val="32"/>
          <w:lang w:val="en-US" w:eastAsia="zh-CN"/>
        </w:rPr>
        <w:t>（1）</w:t>
      </w:r>
      <w:r>
        <w:rPr>
          <w:rFonts w:hint="eastAsia" w:ascii="仿宋" w:hAnsi="仿宋" w:eastAsia="仿宋" w:cs="仿宋"/>
          <w:color w:val="auto"/>
          <w:spacing w:val="-6"/>
          <w:sz w:val="32"/>
          <w:szCs w:val="32"/>
          <w:u w:val="single"/>
        </w:rPr>
        <w:t>身份证</w:t>
      </w:r>
      <w:r>
        <w:rPr>
          <w:rFonts w:hint="eastAsia" w:ascii="仿宋" w:hAnsi="仿宋" w:eastAsia="仿宋" w:cs="仿宋"/>
          <w:b/>
          <w:bCs/>
          <w:color w:val="auto"/>
          <w:spacing w:val="-6"/>
          <w:sz w:val="32"/>
          <w:szCs w:val="32"/>
          <w:u w:val="none"/>
        </w:rPr>
        <w:t>原件</w:t>
      </w:r>
      <w:r>
        <w:rPr>
          <w:rFonts w:hint="eastAsia" w:ascii="仿宋" w:hAnsi="仿宋" w:eastAsia="仿宋" w:cs="仿宋"/>
          <w:b/>
          <w:bCs/>
          <w:color w:val="auto"/>
          <w:spacing w:val="-6"/>
          <w:sz w:val="32"/>
          <w:szCs w:val="32"/>
          <w:u w:val="none"/>
          <w:lang w:val="en-US" w:eastAsia="zh-CN"/>
        </w:rPr>
        <w:t>及复印件</w:t>
      </w:r>
      <w:r>
        <w:rPr>
          <w:rFonts w:hint="eastAsia" w:ascii="仿宋" w:hAnsi="仿宋" w:eastAsia="仿宋" w:cs="仿宋"/>
          <w:color w:val="auto"/>
          <w:spacing w:val="-6"/>
          <w:sz w:val="32"/>
          <w:szCs w:val="32"/>
        </w:rPr>
        <w:t>；</w:t>
      </w:r>
      <w:r>
        <w:rPr>
          <w:rFonts w:hint="eastAsia" w:ascii="仿宋" w:hAnsi="仿宋" w:eastAsia="仿宋" w:cs="仿宋"/>
          <w:color w:val="auto"/>
          <w:spacing w:val="-6"/>
          <w:sz w:val="32"/>
          <w:szCs w:val="32"/>
          <w:u w:val="single"/>
        </w:rPr>
        <w:t>港澳台居民有效证件</w:t>
      </w:r>
      <w:r>
        <w:rPr>
          <w:rFonts w:hint="eastAsia" w:ascii="仿宋" w:hAnsi="仿宋" w:eastAsia="仿宋" w:cs="仿宋"/>
          <w:b/>
          <w:bCs/>
          <w:color w:val="auto"/>
          <w:spacing w:val="-6"/>
          <w:sz w:val="32"/>
          <w:szCs w:val="32"/>
          <w:u w:val="none"/>
        </w:rPr>
        <w:t>原件</w:t>
      </w:r>
      <w:r>
        <w:rPr>
          <w:rFonts w:hint="eastAsia" w:ascii="仿宋" w:hAnsi="仿宋" w:eastAsia="仿宋" w:cs="仿宋"/>
          <w:b/>
          <w:bCs/>
          <w:color w:val="auto"/>
          <w:spacing w:val="-6"/>
          <w:sz w:val="32"/>
          <w:szCs w:val="32"/>
          <w:u w:val="none"/>
          <w:lang w:val="en-US" w:eastAsia="zh-CN"/>
        </w:rPr>
        <w:t>及复印件</w:t>
      </w:r>
      <w:r>
        <w:rPr>
          <w:rFonts w:hint="eastAsia" w:ascii="仿宋" w:hAnsi="仿宋" w:eastAsia="仿宋" w:cs="仿宋"/>
          <w:color w:val="auto"/>
          <w:spacing w:val="-6"/>
          <w:sz w:val="32"/>
          <w:szCs w:val="32"/>
        </w:rPr>
        <w:t>。</w:t>
      </w:r>
    </w:p>
    <w:p w14:paraId="1B7A66F5">
      <w:pPr>
        <w:keepNext w:val="0"/>
        <w:keepLines w:val="0"/>
        <w:pageBreakBefore w:val="0"/>
        <w:kinsoku/>
        <w:wordWrap/>
        <w:overflowPunct/>
        <w:topLinePunct w:val="0"/>
        <w:autoSpaceDE/>
        <w:autoSpaceDN/>
        <w:bidi w:val="0"/>
        <w:adjustRightInd w:val="0"/>
        <w:snapToGrid w:val="0"/>
        <w:spacing w:line="576" w:lineRule="exact"/>
        <w:ind w:firstLine="64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（2）本人近期免冠正面一寸</w:t>
      </w:r>
      <w:r>
        <w:rPr>
          <w:rFonts w:hint="eastAsia" w:ascii="仿宋" w:hAnsi="仿宋" w:eastAsia="仿宋" w:cs="仿宋"/>
          <w:color w:val="auto"/>
          <w:sz w:val="32"/>
          <w:szCs w:val="32"/>
          <w:u w:val="single"/>
          <w:lang w:val="en-US" w:eastAsia="zh-CN"/>
        </w:rPr>
        <w:t>彩色白底照片</w:t>
      </w:r>
      <w:r>
        <w:rPr>
          <w:rFonts w:hint="eastAsia" w:ascii="仿宋" w:hAnsi="仿宋" w:eastAsia="仿宋" w:cs="仿宋"/>
          <w:color w:val="auto"/>
          <w:sz w:val="32"/>
          <w:szCs w:val="32"/>
          <w:lang w:val="en-US" w:eastAsia="zh-CN"/>
        </w:rPr>
        <w:t>一张（与网报上传照片为同一底版，人像比例合理，图像清晰，尺寸约为30MM（宽）*40MM（高），</w:t>
      </w:r>
      <w:r>
        <w:rPr>
          <w:rFonts w:hint="eastAsia" w:ascii="仿宋" w:hAnsi="仿宋" w:eastAsia="仿宋" w:cs="仿宋"/>
          <w:color w:val="auto"/>
          <w:kern w:val="0"/>
          <w:sz w:val="32"/>
          <w:szCs w:val="32"/>
          <w:lang w:val="en-US" w:eastAsia="zh-CN" w:bidi="ar"/>
        </w:rPr>
        <w:t>照片背面应注明申请人姓名、出生日期及民族）。</w:t>
      </w:r>
    </w:p>
    <w:p w14:paraId="7BC44571">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区户籍社会人员提供</w:t>
      </w:r>
      <w:r>
        <w:rPr>
          <w:rFonts w:hint="eastAsia" w:ascii="仿宋" w:hAnsi="仿宋" w:eastAsia="仿宋" w:cs="仿宋"/>
          <w:color w:val="auto"/>
          <w:sz w:val="32"/>
          <w:szCs w:val="32"/>
          <w:u w:val="single"/>
        </w:rPr>
        <w:t>户口本</w:t>
      </w:r>
      <w:r>
        <w:rPr>
          <w:rFonts w:hint="eastAsia" w:ascii="仿宋" w:hAnsi="仿宋" w:eastAsia="仿宋" w:cs="仿宋"/>
          <w:b/>
          <w:bCs/>
          <w:color w:val="auto"/>
          <w:sz w:val="32"/>
          <w:szCs w:val="32"/>
          <w:u w:val="none"/>
        </w:rPr>
        <w:t>原件</w:t>
      </w:r>
      <w:r>
        <w:rPr>
          <w:rFonts w:hint="eastAsia" w:ascii="仿宋" w:hAnsi="仿宋" w:eastAsia="仿宋" w:cs="仿宋"/>
          <w:b/>
          <w:bCs/>
          <w:color w:val="auto"/>
          <w:sz w:val="32"/>
          <w:szCs w:val="32"/>
          <w:u w:val="none"/>
          <w:lang w:val="en-US" w:eastAsia="zh-CN"/>
        </w:rPr>
        <w:t>及复印件</w:t>
      </w:r>
      <w:r>
        <w:rPr>
          <w:rStyle w:val="4"/>
          <w:rFonts w:hint="eastAsia" w:ascii="仿宋" w:hAnsi="仿宋" w:eastAsia="仿宋" w:cs="仿宋"/>
          <w:i w:val="0"/>
          <w:iCs w:val="0"/>
          <w:caps w:val="0"/>
          <w:color w:val="000000"/>
          <w:spacing w:val="0"/>
          <w:sz w:val="32"/>
          <w:szCs w:val="32"/>
          <w:shd w:val="clear" w:color="auto" w:fill="FFFFFF"/>
        </w:rPr>
        <w:t>（复印户口本首页和本人页，并标注姓名、报名序号、申报学科和联系电话）</w:t>
      </w:r>
      <w:r>
        <w:rPr>
          <w:rFonts w:hint="eastAsia" w:ascii="仿宋" w:hAnsi="仿宋" w:eastAsia="仿宋" w:cs="仿宋"/>
          <w:color w:val="auto"/>
          <w:sz w:val="32"/>
          <w:szCs w:val="32"/>
        </w:rPr>
        <w:t>；外地户籍社会人员提供</w:t>
      </w:r>
      <w:r>
        <w:rPr>
          <w:rFonts w:hint="eastAsia" w:ascii="仿宋" w:hAnsi="仿宋" w:eastAsia="仿宋" w:cs="仿宋"/>
          <w:color w:val="auto"/>
          <w:sz w:val="32"/>
          <w:szCs w:val="32"/>
          <w:u w:val="single"/>
        </w:rPr>
        <w:t>居住证</w:t>
      </w:r>
      <w:r>
        <w:rPr>
          <w:rFonts w:hint="eastAsia" w:ascii="仿宋" w:hAnsi="仿宋" w:eastAsia="仿宋" w:cs="仿宋"/>
          <w:b/>
          <w:bCs/>
          <w:color w:val="auto"/>
          <w:sz w:val="32"/>
          <w:szCs w:val="32"/>
          <w:u w:val="none"/>
        </w:rPr>
        <w:t>原件</w:t>
      </w:r>
      <w:r>
        <w:rPr>
          <w:rFonts w:hint="eastAsia" w:ascii="仿宋" w:hAnsi="仿宋" w:eastAsia="仿宋" w:cs="仿宋"/>
          <w:b/>
          <w:bCs/>
          <w:color w:val="auto"/>
          <w:sz w:val="32"/>
          <w:szCs w:val="32"/>
          <w:u w:val="none"/>
          <w:lang w:val="en-US" w:eastAsia="zh-CN"/>
        </w:rPr>
        <w:t>及复印件</w:t>
      </w:r>
      <w:r>
        <w:rPr>
          <w:rFonts w:hint="eastAsia" w:ascii="仿宋" w:hAnsi="仿宋" w:eastAsia="仿宋" w:cs="仿宋"/>
          <w:color w:val="auto"/>
          <w:sz w:val="32"/>
          <w:szCs w:val="32"/>
        </w:rPr>
        <w:t>。不能提供吉林省户籍或吉林省有效期内居住证的驻吉林部队现役军人和现役武警，可由所属部队或单位的组织人事部门出具人事关系证明，证明格式依据所在部队或单位的规定执行，证明应明示申请人属于驻吉林省通化市部队。</w:t>
      </w:r>
    </w:p>
    <w:p w14:paraId="4C183CA7">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u w:val="single"/>
          <w:lang w:val="en-US" w:eastAsia="zh-CN"/>
        </w:rPr>
        <w:t>学历证书</w:t>
      </w:r>
      <w:r>
        <w:rPr>
          <w:rFonts w:hint="eastAsia" w:ascii="仿宋" w:hAnsi="仿宋" w:eastAsia="仿宋" w:cs="仿宋"/>
          <w:color w:val="auto"/>
          <w:sz w:val="32"/>
          <w:szCs w:val="32"/>
        </w:rPr>
        <w:t>。</w:t>
      </w:r>
      <w:r>
        <w:rPr>
          <w:rStyle w:val="4"/>
          <w:rFonts w:hint="eastAsia" w:ascii="仿宋" w:hAnsi="仿宋" w:eastAsia="仿宋" w:cs="仿宋"/>
          <w:i w:val="0"/>
          <w:iCs w:val="0"/>
          <w:caps w:val="0"/>
          <w:color w:val="000000"/>
          <w:spacing w:val="0"/>
          <w:sz w:val="32"/>
          <w:szCs w:val="32"/>
          <w:shd w:val="clear" w:color="auto" w:fill="FFFFFF"/>
        </w:rPr>
        <w:t>现场认定时需提交证书原件</w:t>
      </w:r>
      <w:r>
        <w:rPr>
          <w:rStyle w:val="4"/>
          <w:rFonts w:hint="eastAsia" w:ascii="仿宋" w:hAnsi="仿宋" w:eastAsia="仿宋" w:cs="仿宋"/>
          <w:i w:val="0"/>
          <w:iCs w:val="0"/>
          <w:caps w:val="0"/>
          <w:color w:val="000000"/>
          <w:spacing w:val="0"/>
          <w:sz w:val="32"/>
          <w:szCs w:val="32"/>
          <w:shd w:val="clear" w:color="auto" w:fill="FFFFFF"/>
          <w:lang w:val="en-US" w:eastAsia="zh-CN"/>
        </w:rPr>
        <w:t>及复印件</w:t>
      </w:r>
      <w:r>
        <w:rPr>
          <w:rFonts w:hint="eastAsia" w:ascii="仿宋" w:hAnsi="仿宋" w:eastAsia="仿宋" w:cs="仿宋"/>
          <w:i w:val="0"/>
          <w:iCs w:val="0"/>
          <w:caps w:val="0"/>
          <w:color w:val="000000"/>
          <w:spacing w:val="0"/>
          <w:sz w:val="32"/>
          <w:szCs w:val="32"/>
          <w:shd w:val="clear" w:color="auto" w:fill="FFFFFF"/>
        </w:rPr>
        <w:t>（全日制普通高校在读研究生出具本科</w:t>
      </w:r>
      <w:r>
        <w:rPr>
          <w:rFonts w:hint="eastAsia" w:ascii="仿宋" w:hAnsi="仿宋" w:eastAsia="仿宋" w:cs="仿宋"/>
          <w:i w:val="0"/>
          <w:iCs w:val="0"/>
          <w:caps w:val="0"/>
          <w:color w:val="000000"/>
          <w:spacing w:val="0"/>
          <w:sz w:val="32"/>
          <w:szCs w:val="32"/>
          <w:u w:val="single"/>
          <w:shd w:val="clear" w:color="auto" w:fill="FFFFFF"/>
        </w:rPr>
        <w:t>毕业证</w:t>
      </w:r>
      <w:r>
        <w:rPr>
          <w:rFonts w:hint="eastAsia" w:ascii="仿宋" w:hAnsi="仿宋" w:eastAsia="仿宋" w:cs="仿宋"/>
          <w:i w:val="0"/>
          <w:iCs w:val="0"/>
          <w:caps w:val="0"/>
          <w:color w:val="000000"/>
          <w:spacing w:val="0"/>
          <w:sz w:val="32"/>
          <w:szCs w:val="32"/>
          <w:shd w:val="clear" w:color="auto" w:fill="FFFFFF"/>
        </w:rPr>
        <w:t>）</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u w:val="single"/>
          <w:shd w:val="clear" w:color="auto" w:fill="FFFFFF"/>
        </w:rPr>
        <w:t>《教育部</w:t>
      </w:r>
      <w:r>
        <w:rPr>
          <w:rFonts w:hint="eastAsia" w:ascii="仿宋" w:hAnsi="仿宋" w:eastAsia="仿宋" w:cs="仿宋"/>
          <w:b/>
          <w:bCs/>
          <w:i w:val="0"/>
          <w:iCs w:val="0"/>
          <w:caps w:val="0"/>
          <w:color w:val="000000"/>
          <w:spacing w:val="0"/>
          <w:sz w:val="32"/>
          <w:szCs w:val="32"/>
          <w:u w:val="single"/>
          <w:shd w:val="clear" w:color="auto" w:fill="FFFFFF"/>
        </w:rPr>
        <w:t>学历</w:t>
      </w:r>
      <w:r>
        <w:rPr>
          <w:rFonts w:hint="eastAsia" w:ascii="仿宋" w:hAnsi="仿宋" w:eastAsia="仿宋" w:cs="仿宋"/>
          <w:i w:val="0"/>
          <w:iCs w:val="0"/>
          <w:caps w:val="0"/>
          <w:color w:val="000000"/>
          <w:spacing w:val="0"/>
          <w:sz w:val="32"/>
          <w:szCs w:val="32"/>
          <w:u w:val="single"/>
          <w:shd w:val="clear" w:color="auto" w:fill="FFFFFF"/>
        </w:rPr>
        <w:t>证书电子注册备案表》</w:t>
      </w:r>
      <w:r>
        <w:rPr>
          <w:rFonts w:hint="eastAsia" w:ascii="仿宋" w:hAnsi="仿宋" w:eastAsia="仿宋" w:cs="仿宋"/>
          <w:b/>
          <w:bCs/>
          <w:i w:val="0"/>
          <w:iCs w:val="0"/>
          <w:caps w:val="0"/>
          <w:color w:val="000000"/>
          <w:spacing w:val="0"/>
          <w:sz w:val="32"/>
          <w:szCs w:val="32"/>
          <w:shd w:val="clear" w:color="auto" w:fill="FFFFFF"/>
        </w:rPr>
        <w:t>原件</w:t>
      </w:r>
      <w:r>
        <w:rPr>
          <w:rFonts w:hint="eastAsia" w:ascii="仿宋" w:hAnsi="仿宋" w:eastAsia="仿宋" w:cs="仿宋"/>
          <w:i w:val="0"/>
          <w:iCs w:val="0"/>
          <w:caps w:val="0"/>
          <w:color w:val="000000"/>
          <w:spacing w:val="0"/>
          <w:sz w:val="32"/>
          <w:szCs w:val="32"/>
          <w:shd w:val="clear" w:color="auto" w:fill="FFFFFF"/>
        </w:rPr>
        <w:t>（在有效期内）或全国高等学校学生信息咨询与就业指导中心认证的</w:t>
      </w:r>
      <w:r>
        <w:rPr>
          <w:rFonts w:hint="eastAsia" w:ascii="仿宋" w:hAnsi="仿宋" w:eastAsia="仿宋" w:cs="仿宋"/>
          <w:i w:val="0"/>
          <w:iCs w:val="0"/>
          <w:caps w:val="0"/>
          <w:color w:val="000000"/>
          <w:spacing w:val="0"/>
          <w:sz w:val="32"/>
          <w:szCs w:val="32"/>
          <w:u w:val="single"/>
          <w:shd w:val="clear" w:color="auto" w:fill="FFFFFF"/>
        </w:rPr>
        <w:t>《中国高等教育学历认证报告》</w:t>
      </w:r>
      <w:r>
        <w:rPr>
          <w:rFonts w:hint="eastAsia" w:ascii="仿宋" w:hAnsi="仿宋" w:eastAsia="仿宋" w:cs="仿宋"/>
          <w:b/>
          <w:bCs/>
          <w:i w:val="0"/>
          <w:iCs w:val="0"/>
          <w:caps w:val="0"/>
          <w:color w:val="000000"/>
          <w:spacing w:val="0"/>
          <w:sz w:val="32"/>
          <w:szCs w:val="32"/>
          <w:shd w:val="clear" w:color="auto" w:fill="FFFFFF"/>
        </w:rPr>
        <w:t>原件</w:t>
      </w:r>
      <w:r>
        <w:rPr>
          <w:rFonts w:hint="eastAsia" w:ascii="仿宋" w:hAnsi="仿宋" w:eastAsia="仿宋" w:cs="仿宋"/>
          <w:i w:val="0"/>
          <w:iCs w:val="0"/>
          <w:caps w:val="0"/>
          <w:color w:val="000000"/>
          <w:spacing w:val="0"/>
          <w:sz w:val="32"/>
          <w:szCs w:val="32"/>
          <w:shd w:val="clear" w:color="auto" w:fill="FFFFFF"/>
        </w:rPr>
        <w:t>。</w:t>
      </w:r>
      <w:r>
        <w:rPr>
          <w:rFonts w:hint="eastAsia" w:ascii="仿宋" w:hAnsi="仿宋" w:eastAsia="仿宋" w:cs="仿宋"/>
          <w:color w:val="auto"/>
          <w:sz w:val="32"/>
          <w:szCs w:val="32"/>
        </w:rPr>
        <w:t>中等学历层次毕业的申请人，需现场提供毕业证原件。港澳台地区高等学校毕业证书，提供由教育部留学服务中心出具的“港澳台地区学历学位认证书”，国外高等学校毕业证书，提供由教育部留学服务中心出具的“国外学历学位认证书”。</w:t>
      </w:r>
    </w:p>
    <w:p w14:paraId="4BB2493D">
      <w:pPr>
        <w:keepNext w:val="0"/>
        <w:keepLines w:val="0"/>
        <w:pageBreakBefore w:val="0"/>
        <w:kinsoku/>
        <w:wordWrap/>
        <w:overflowPunct/>
        <w:topLinePunct w:val="0"/>
        <w:autoSpaceDE/>
        <w:autoSpaceDN/>
        <w:bidi w:val="0"/>
        <w:adjustRightInd w:val="0"/>
        <w:snapToGrid w:val="0"/>
        <w:spacing w:line="576" w:lineRule="exact"/>
        <w:textAlignment w:val="auto"/>
        <w:rPr>
          <w:rFonts w:hint="default" w:ascii="仿宋" w:hAnsi="仿宋" w:eastAsia="宋体" w:cs="仿宋"/>
          <w:color w:val="auto"/>
          <w:sz w:val="32"/>
          <w:szCs w:val="32"/>
          <w:lang w:val="en-US" w:eastAsia="zh-CN"/>
        </w:rPr>
      </w:pPr>
      <w:r>
        <w:rPr>
          <w:rFonts w:hint="eastAsia" w:ascii="仿宋" w:hAnsi="仿宋" w:eastAsia="仿宋" w:cs="仿宋"/>
          <w:color w:val="auto"/>
          <w:sz w:val="32"/>
          <w:szCs w:val="32"/>
        </w:rPr>
        <w:t>　　</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single"/>
        </w:rPr>
        <w:t>《普通话水平测试等级证书》</w:t>
      </w:r>
      <w:r>
        <w:rPr>
          <w:rFonts w:hint="eastAsia" w:ascii="仿宋" w:hAnsi="仿宋" w:eastAsia="仿宋" w:cs="仿宋"/>
          <w:color w:val="auto"/>
          <w:sz w:val="32"/>
          <w:szCs w:val="32"/>
        </w:rPr>
        <w:t>。</w:t>
      </w:r>
      <w:r>
        <w:rPr>
          <w:rStyle w:val="4"/>
          <w:rFonts w:hint="eastAsia" w:ascii="仿宋" w:hAnsi="仿宋" w:eastAsia="仿宋" w:cs="仿宋"/>
          <w:i w:val="0"/>
          <w:iCs w:val="0"/>
          <w:caps w:val="0"/>
          <w:color w:val="000000"/>
          <w:spacing w:val="0"/>
          <w:sz w:val="32"/>
          <w:szCs w:val="32"/>
          <w:shd w:val="clear" w:color="auto" w:fill="FFFFFF"/>
        </w:rPr>
        <w:t>现场认定时需提交证书原件</w:t>
      </w:r>
      <w:r>
        <w:rPr>
          <w:rStyle w:val="4"/>
          <w:rFonts w:hint="eastAsia" w:ascii="仿宋" w:hAnsi="仿宋" w:eastAsia="仿宋" w:cs="仿宋"/>
          <w:i w:val="0"/>
          <w:iCs w:val="0"/>
          <w:caps w:val="0"/>
          <w:color w:val="000000"/>
          <w:spacing w:val="0"/>
          <w:sz w:val="32"/>
          <w:szCs w:val="32"/>
          <w:shd w:val="clear" w:color="auto" w:fill="FFFFFF"/>
          <w:lang w:val="en-US" w:eastAsia="zh-CN"/>
        </w:rPr>
        <w:t>及复印件。</w:t>
      </w:r>
    </w:p>
    <w:p w14:paraId="398B76B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single"/>
        </w:rPr>
        <w:t>《中小学教师资格考试合格证明》</w:t>
      </w:r>
      <w:r>
        <w:rPr>
          <w:rFonts w:hint="eastAsia" w:ascii="仿宋" w:hAnsi="仿宋" w:eastAsia="仿宋" w:cs="仿宋"/>
          <w:color w:val="auto"/>
          <w:sz w:val="32"/>
          <w:szCs w:val="32"/>
          <w:lang w:val="en-US" w:eastAsia="zh-CN"/>
        </w:rPr>
        <w:t>或</w:t>
      </w:r>
      <w:r>
        <w:rPr>
          <w:rFonts w:hint="eastAsia" w:ascii="仿宋" w:hAnsi="仿宋" w:eastAsia="仿宋" w:cs="仿宋"/>
          <w:color w:val="auto"/>
          <w:sz w:val="32"/>
          <w:szCs w:val="32"/>
          <w:u w:val="single"/>
          <w:lang w:val="en-US" w:eastAsia="zh-CN"/>
        </w:rPr>
        <w:t>《师范生教师职业能力证书》</w:t>
      </w:r>
      <w:r>
        <w:rPr>
          <w:rFonts w:hint="eastAsia" w:ascii="仿宋" w:hAnsi="仿宋" w:eastAsia="仿宋" w:cs="仿宋"/>
          <w:color w:val="auto"/>
          <w:sz w:val="32"/>
          <w:szCs w:val="32"/>
          <w:lang w:eastAsia="zh-CN"/>
        </w:rPr>
        <w:t>。</w:t>
      </w:r>
      <w:r>
        <w:rPr>
          <w:rFonts w:hint="eastAsia" w:ascii="仿宋" w:hAnsi="仿宋" w:eastAsia="仿宋" w:cs="仿宋"/>
          <w:i w:val="0"/>
          <w:iCs w:val="0"/>
          <w:caps w:val="0"/>
          <w:color w:val="auto"/>
          <w:spacing w:val="8"/>
          <w:sz w:val="32"/>
          <w:szCs w:val="32"/>
          <w:shd w:val="clear" w:color="auto" w:fill="FFFFFF"/>
        </w:rPr>
        <w:t>由教育部系统数据比对，</w:t>
      </w:r>
      <w:r>
        <w:rPr>
          <w:rFonts w:hint="eastAsia" w:ascii="仿宋" w:hAnsi="仿宋" w:eastAsia="仿宋" w:cs="仿宋"/>
          <w:i w:val="0"/>
          <w:iCs w:val="0"/>
          <w:caps w:val="0"/>
          <w:color w:val="000000"/>
          <w:spacing w:val="0"/>
          <w:sz w:val="32"/>
          <w:szCs w:val="32"/>
          <w:shd w:val="clear" w:color="auto" w:fill="FFFFFF"/>
        </w:rPr>
        <w:t>需现场提供复印件。</w:t>
      </w:r>
    </w:p>
    <w:p w14:paraId="7C93A713">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）全日制普通高等院校应届毕业生、在读研究生提供学信网上下载打印的</w:t>
      </w:r>
      <w:r>
        <w:rPr>
          <w:rFonts w:hint="eastAsia" w:ascii="仿宋" w:hAnsi="仿宋" w:eastAsia="仿宋" w:cs="仿宋"/>
          <w:color w:val="auto"/>
          <w:sz w:val="32"/>
          <w:szCs w:val="32"/>
          <w:u w:val="single"/>
          <w:lang w:eastAsia="zh-CN"/>
        </w:rPr>
        <w:t>《教育部学籍在线验证报告》</w:t>
      </w:r>
      <w:r>
        <w:rPr>
          <w:rFonts w:hint="eastAsia" w:ascii="仿宋" w:hAnsi="仿宋" w:eastAsia="仿宋" w:cs="仿宋"/>
          <w:color w:val="auto"/>
          <w:sz w:val="32"/>
          <w:szCs w:val="32"/>
        </w:rPr>
        <w:t>。</w:t>
      </w:r>
    </w:p>
    <w:p w14:paraId="4A9F3B94">
      <w:pPr>
        <w:keepNext w:val="0"/>
        <w:keepLines w:val="0"/>
        <w:pageBreakBefore w:val="0"/>
        <w:kinsoku/>
        <w:wordWrap/>
        <w:overflowPunct/>
        <w:topLinePunct w:val="0"/>
        <w:autoSpaceDE/>
        <w:autoSpaceDN/>
        <w:bidi w:val="0"/>
        <w:adjustRightInd w:val="0"/>
        <w:snapToGrid w:val="0"/>
        <w:spacing w:line="576" w:lineRule="exact"/>
        <w:ind w:firstLine="672"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i w:val="0"/>
          <w:iCs w:val="0"/>
          <w:caps w:val="0"/>
          <w:color w:val="auto"/>
          <w:spacing w:val="8"/>
          <w:sz w:val="32"/>
          <w:szCs w:val="32"/>
          <w:shd w:val="clear" w:color="auto" w:fill="FFFFFF"/>
          <w:lang w:val="en-US" w:eastAsia="zh-CN"/>
        </w:rPr>
        <w:t>8</w:t>
      </w:r>
      <w:r>
        <w:rPr>
          <w:rFonts w:hint="eastAsia" w:ascii="仿宋" w:hAnsi="仿宋" w:eastAsia="仿宋" w:cs="仿宋"/>
          <w:i w:val="0"/>
          <w:iCs w:val="0"/>
          <w:caps w:val="0"/>
          <w:color w:val="auto"/>
          <w:spacing w:val="8"/>
          <w:sz w:val="32"/>
          <w:szCs w:val="32"/>
          <w:shd w:val="clear" w:color="auto" w:fill="FFFFFF"/>
          <w:lang w:eastAsia="zh-CN"/>
        </w:rPr>
        <w:t>）</w:t>
      </w:r>
      <w:r>
        <w:rPr>
          <w:rFonts w:hint="eastAsia" w:ascii="仿宋" w:hAnsi="仿宋" w:eastAsia="仿宋" w:cs="仿宋"/>
          <w:b/>
          <w:bCs/>
          <w:i w:val="0"/>
          <w:iCs w:val="0"/>
          <w:caps w:val="0"/>
          <w:color w:val="0000FF"/>
          <w:spacing w:val="8"/>
          <w:sz w:val="32"/>
          <w:szCs w:val="32"/>
          <w:shd w:val="clear" w:color="auto" w:fill="FFFFFF"/>
        </w:rPr>
        <w:t>内地申请人的无犯罪记录情况由教师资格认定机构统一核查。</w:t>
      </w:r>
      <w:r>
        <w:rPr>
          <w:rFonts w:hint="eastAsia" w:ascii="仿宋" w:hAnsi="仿宋" w:eastAsia="仿宋" w:cs="仿宋"/>
          <w:i w:val="0"/>
          <w:iCs w:val="0"/>
          <w:caps w:val="0"/>
          <w:color w:val="auto"/>
          <w:spacing w:val="8"/>
          <w:sz w:val="32"/>
          <w:szCs w:val="32"/>
          <w:shd w:val="clear" w:color="auto" w:fill="FFFFFF"/>
        </w:rPr>
        <w:t>港澳台居民申请认定中小学教师资格的无犯罪记录证明，由申请人自行到香港特别行政区、澳门特别行政区和台湾地区的有关部门开具。香港、澳门申请人需教育行政部门协助提供函件的，与吉林省教育厅联系出具。</w:t>
      </w:r>
    </w:p>
    <w:p w14:paraId="5E0B68EB">
      <w:pPr>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cs="仿宋"/>
          <w:color w:val="auto"/>
          <w:sz w:val="32"/>
          <w:szCs w:val="32"/>
          <w:lang w:val="en-US" w:eastAsia="zh-CN"/>
        </w:rPr>
        <w:t>（9）</w:t>
      </w:r>
      <w:r>
        <w:rPr>
          <w:rFonts w:hint="eastAsia" w:ascii="方正仿宋_GBK" w:hAnsi="方正仿宋_GBK" w:eastAsia="方正仿宋_GBK" w:cs="方正仿宋_GBK"/>
          <w:sz w:val="32"/>
          <w:szCs w:val="32"/>
          <w:shd w:val="clear" w:color="auto" w:fill="auto"/>
        </w:rPr>
        <w:t>从业禁止核查</w:t>
      </w:r>
      <w:r>
        <w:rPr>
          <w:rFonts w:hint="eastAsia" w:ascii="楷体" w:hAnsi="楷体" w:eastAsia="楷体" w:cs="楷体"/>
          <w:sz w:val="32"/>
          <w:szCs w:val="32"/>
          <w:shd w:val="clear" w:color="auto" w:fill="auto"/>
          <w:lang w:eastAsia="zh-CN"/>
        </w:rPr>
        <w:t>。</w:t>
      </w:r>
      <w:r>
        <w:rPr>
          <w:rFonts w:hint="eastAsia" w:ascii="仿宋" w:hAnsi="仿宋" w:eastAsia="仿宋"/>
          <w:sz w:val="32"/>
          <w:szCs w:val="32"/>
          <w:shd w:val="clear" w:color="auto" w:fill="auto"/>
        </w:rPr>
        <w:t>认定过程中，根据《最高人民检察院 教育部 公安部关于建立教职员工准入查询性侵违法犯罪信息制度的意见》(高检发〔2020〕14号)，认定机构将对申请人的</w:t>
      </w:r>
      <w:r>
        <w:rPr>
          <w:rFonts w:hint="eastAsia" w:ascii="仿宋" w:hAnsi="仿宋" w:eastAsia="仿宋"/>
          <w:sz w:val="32"/>
          <w:szCs w:val="32"/>
          <w:shd w:val="clear" w:color="auto" w:fill="auto"/>
          <w:lang w:val="en-US" w:eastAsia="zh-CN"/>
        </w:rPr>
        <w:t>性侵违法犯罪信息</w:t>
      </w:r>
      <w:r>
        <w:rPr>
          <w:rFonts w:hint="eastAsia" w:ascii="仿宋" w:hAnsi="仿宋" w:eastAsia="仿宋"/>
          <w:sz w:val="32"/>
          <w:szCs w:val="32"/>
          <w:shd w:val="clear" w:color="auto" w:fill="auto"/>
        </w:rPr>
        <w:t>进行核查，对经准入查询发现有性侵违法犯罪信息的，不予认定。</w:t>
      </w:r>
    </w:p>
    <w:p w14:paraId="73CE03AE">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仿宋" w:hAnsi="仿宋" w:eastAsia="仿宋" w:cs="仿宋"/>
          <w:b/>
          <w:bCs/>
          <w:color w:val="0000FF"/>
          <w:sz w:val="32"/>
          <w:szCs w:val="32"/>
          <w:lang w:val="en-US" w:eastAsia="zh-CN"/>
        </w:rPr>
      </w:pPr>
      <w:r>
        <w:rPr>
          <w:rFonts w:hint="eastAsia" w:ascii="仿宋" w:hAnsi="仿宋" w:eastAsia="仿宋" w:cs="仿宋"/>
          <w:b/>
          <w:bCs/>
          <w:color w:val="0000FF"/>
          <w:sz w:val="32"/>
          <w:szCs w:val="32"/>
          <w:lang w:val="en-US" w:eastAsia="zh-CN"/>
        </w:rPr>
        <w:t>注意事项：</w:t>
      </w:r>
    </w:p>
    <w:p w14:paraId="2CBE98C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①</w:t>
      </w:r>
      <w:r>
        <w:rPr>
          <w:rFonts w:hint="eastAsia" w:ascii="仿宋" w:hAnsi="仿宋" w:eastAsia="仿宋" w:cs="仿宋"/>
          <w:i w:val="0"/>
          <w:iCs w:val="0"/>
          <w:caps w:val="0"/>
          <w:color w:val="auto"/>
          <w:spacing w:val="8"/>
          <w:sz w:val="32"/>
          <w:szCs w:val="32"/>
          <w:u w:val="none"/>
          <w:shd w:val="clear" w:color="auto" w:fill="FFFFFF"/>
        </w:rPr>
        <w:t>申请人员提供以上材料复印件时应依序装放档案袋，</w:t>
      </w:r>
      <w:r>
        <w:rPr>
          <w:rFonts w:hint="eastAsia" w:ascii="仿宋" w:hAnsi="仿宋" w:eastAsia="仿宋" w:cs="仿宋"/>
          <w:color w:val="auto"/>
          <w:sz w:val="32"/>
          <w:szCs w:val="32"/>
          <w:u w:val="none"/>
        </w:rPr>
        <w:t>并在档案袋上标注姓名、报名序号、申报学科</w:t>
      </w:r>
      <w:r>
        <w:rPr>
          <w:rFonts w:hint="eastAsia" w:ascii="仿宋" w:hAnsi="仿宋" w:eastAsia="仿宋" w:cs="仿宋"/>
          <w:color w:val="auto"/>
          <w:sz w:val="32"/>
          <w:szCs w:val="32"/>
          <w:u w:val="none"/>
          <w:lang w:eastAsia="zh-CN"/>
        </w:rPr>
        <w:t>、</w:t>
      </w:r>
      <w:r>
        <w:rPr>
          <w:rFonts w:hint="eastAsia" w:ascii="仿宋" w:hAnsi="仿宋" w:eastAsia="仿宋" w:cs="仿宋"/>
          <w:color w:val="auto"/>
          <w:kern w:val="0"/>
          <w:sz w:val="32"/>
          <w:szCs w:val="32"/>
          <w:u w:val="none"/>
          <w:lang w:val="en-US" w:eastAsia="zh-CN" w:bidi="ar"/>
        </w:rPr>
        <w:t>户口所在地（填至街道或乡镇）</w:t>
      </w:r>
      <w:r>
        <w:rPr>
          <w:rFonts w:hint="eastAsia" w:ascii="仿宋" w:hAnsi="仿宋" w:eastAsia="仿宋" w:cs="仿宋"/>
          <w:color w:val="auto"/>
          <w:sz w:val="32"/>
          <w:szCs w:val="32"/>
          <w:u w:val="none"/>
          <w:lang w:eastAsia="zh-CN"/>
        </w:rPr>
        <w:t>、联系</w:t>
      </w:r>
      <w:r>
        <w:rPr>
          <w:rFonts w:hint="eastAsia" w:ascii="仿宋" w:hAnsi="仿宋" w:eastAsia="仿宋" w:cs="仿宋"/>
          <w:color w:val="auto"/>
          <w:sz w:val="32"/>
          <w:szCs w:val="32"/>
          <w:u w:val="none"/>
        </w:rPr>
        <w:t>电话</w:t>
      </w:r>
      <w:r>
        <w:rPr>
          <w:rFonts w:hint="eastAsia" w:ascii="仿宋" w:hAnsi="仿宋" w:eastAsia="仿宋" w:cs="仿宋"/>
          <w:color w:val="auto"/>
          <w:sz w:val="32"/>
          <w:szCs w:val="32"/>
          <w:u w:val="none"/>
          <w:lang w:val="en-US" w:eastAsia="zh-CN"/>
        </w:rPr>
        <w:t>和民族</w:t>
      </w:r>
      <w:r>
        <w:rPr>
          <w:rFonts w:hint="eastAsia" w:ascii="仿宋" w:hAnsi="仿宋" w:eastAsia="仿宋" w:cs="仿宋"/>
          <w:color w:val="auto"/>
          <w:sz w:val="32"/>
          <w:szCs w:val="32"/>
          <w:u w:val="none"/>
        </w:rPr>
        <w:t>。</w:t>
      </w:r>
    </w:p>
    <w:p w14:paraId="7D97E4E3">
      <w:pPr>
        <w:keepNext w:val="0"/>
        <w:keepLines w:val="0"/>
        <w:pageBreakBefore w:val="0"/>
        <w:kinsoku/>
        <w:wordWrap/>
        <w:overflowPunct/>
        <w:topLinePunct w:val="0"/>
        <w:autoSpaceDE/>
        <w:autoSpaceDN/>
        <w:bidi w:val="0"/>
        <w:adjustRightInd w:val="0"/>
        <w:snapToGrid w:val="0"/>
        <w:spacing w:line="576" w:lineRule="exact"/>
        <w:ind w:firstLine="652"/>
        <w:textAlignment w:val="auto"/>
      </w:pPr>
      <w:r>
        <w:rPr>
          <w:rFonts w:hint="eastAsia" w:ascii="仿宋" w:hAnsi="仿宋" w:eastAsia="仿宋" w:cs="仿宋"/>
          <w:i w:val="0"/>
          <w:caps w:val="0"/>
          <w:color w:val="auto"/>
          <w:spacing w:val="0"/>
          <w:sz w:val="32"/>
          <w:szCs w:val="32"/>
          <w:lang w:val="en-US" w:eastAsia="zh-CN"/>
        </w:rPr>
        <w:t>②</w:t>
      </w:r>
      <w:r>
        <w:rPr>
          <w:rFonts w:hint="eastAsia" w:ascii="仿宋" w:hAnsi="仿宋" w:eastAsia="仿宋" w:cs="仿宋"/>
          <w:i w:val="0"/>
          <w:caps w:val="0"/>
          <w:color w:val="auto"/>
          <w:spacing w:val="0"/>
          <w:sz w:val="32"/>
          <w:szCs w:val="32"/>
        </w:rPr>
        <w:t>到现场确认请加</w:t>
      </w:r>
      <w:r>
        <w:rPr>
          <w:rFonts w:hint="eastAsia" w:ascii="仿宋" w:hAnsi="仿宋" w:eastAsia="仿宋" w:cs="仿宋"/>
          <w:i w:val="0"/>
          <w:caps w:val="0"/>
          <w:color w:val="auto"/>
          <w:spacing w:val="0"/>
          <w:sz w:val="32"/>
          <w:szCs w:val="32"/>
          <w:lang w:val="en-US" w:eastAsia="zh-CN"/>
        </w:rPr>
        <w:t>工作人员QQ，并加入QQ群</w:t>
      </w:r>
      <w:r>
        <w:rPr>
          <w:rFonts w:hint="eastAsia" w:ascii="仿宋" w:hAnsi="仿宋" w:eastAsia="仿宋" w:cs="仿宋"/>
          <w:i w:val="0"/>
          <w:caps w:val="0"/>
          <w:color w:val="auto"/>
          <w:spacing w:val="0"/>
          <w:sz w:val="32"/>
          <w:szCs w:val="32"/>
        </w:rPr>
        <w:t>，取证等事宜将在群里通知</w:t>
      </w:r>
      <w:r>
        <w:rPr>
          <w:rFonts w:hint="eastAsia" w:ascii="仿宋" w:hAnsi="仿宋" w:eastAsia="仿宋" w:cs="仿宋"/>
          <w:i w:val="0"/>
          <w:caps w:val="0"/>
          <w:color w:val="auto"/>
          <w:spacing w:val="0"/>
          <w:sz w:val="32"/>
          <w:szCs w:val="32"/>
          <w:lang w:eastAsia="zh-CN"/>
        </w:rPr>
        <w:t>，不再通过电话等其他形式通知</w:t>
      </w:r>
      <w:r>
        <w:rPr>
          <w:rFonts w:hint="eastAsia" w:ascii="仿宋" w:hAnsi="仿宋" w:eastAsia="仿宋" w:cs="仿宋"/>
          <w:i w:val="0"/>
          <w:caps w:val="0"/>
          <w:color w:val="auto"/>
          <w:spacing w:val="0"/>
          <w:sz w:val="32"/>
          <w:szCs w:val="32"/>
        </w:rPr>
        <w:t>，如不</w:t>
      </w:r>
      <w:r>
        <w:rPr>
          <w:rFonts w:hint="eastAsia" w:ascii="仿宋" w:hAnsi="仿宋" w:eastAsia="仿宋" w:cs="仿宋"/>
          <w:i w:val="0"/>
          <w:caps w:val="0"/>
          <w:color w:val="auto"/>
          <w:spacing w:val="0"/>
          <w:sz w:val="32"/>
          <w:szCs w:val="32"/>
          <w:lang w:val="en-US" w:eastAsia="zh-CN"/>
        </w:rPr>
        <w:t>加入官方微信群</w:t>
      </w:r>
      <w:r>
        <w:rPr>
          <w:rFonts w:hint="eastAsia" w:ascii="仿宋" w:hAnsi="仿宋" w:eastAsia="仿宋" w:cs="仿宋"/>
          <w:i w:val="0"/>
          <w:caps w:val="0"/>
          <w:color w:val="auto"/>
          <w:spacing w:val="0"/>
          <w:sz w:val="32"/>
          <w:szCs w:val="32"/>
        </w:rPr>
        <w:t>出现的一切问题后果自负。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20B4D"/>
    <w:rsid w:val="0BB023D2"/>
    <w:rsid w:val="13A46379"/>
    <w:rsid w:val="156C2EC6"/>
    <w:rsid w:val="1C8054A9"/>
    <w:rsid w:val="1E0F11DA"/>
    <w:rsid w:val="20146634"/>
    <w:rsid w:val="22916662"/>
    <w:rsid w:val="2669741A"/>
    <w:rsid w:val="2CC5247D"/>
    <w:rsid w:val="2D9139BA"/>
    <w:rsid w:val="390F482E"/>
    <w:rsid w:val="3B304812"/>
    <w:rsid w:val="3F560EDA"/>
    <w:rsid w:val="41AA074E"/>
    <w:rsid w:val="44EB17AA"/>
    <w:rsid w:val="47152BA3"/>
    <w:rsid w:val="480F755D"/>
    <w:rsid w:val="48253225"/>
    <w:rsid w:val="4B1F5D09"/>
    <w:rsid w:val="4DA1660A"/>
    <w:rsid w:val="50923421"/>
    <w:rsid w:val="547D1CF3"/>
    <w:rsid w:val="57A75A04"/>
    <w:rsid w:val="59FB0767"/>
    <w:rsid w:val="654C45B6"/>
    <w:rsid w:val="6CDA788A"/>
    <w:rsid w:val="6E55366C"/>
    <w:rsid w:val="70A02B99"/>
    <w:rsid w:val="74BE2512"/>
    <w:rsid w:val="76C95C4F"/>
    <w:rsid w:val="7F1E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2966</Words>
  <Characters>3069</Characters>
  <Lines>0</Lines>
  <Paragraphs>0</Paragraphs>
  <TotalTime>98</TotalTime>
  <ScaleCrop>false</ScaleCrop>
  <LinksUpToDate>false</LinksUpToDate>
  <CharactersWithSpaces>3083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2026-06-08T02:22:00Z</dcterms:created>
  <dc:creator>Administrator</dc:creator>
  <cp:lastModifiedBy>微信用户</cp:lastModifiedBy>
  <dcterms:modified xsi:type="dcterms:W3CDTF">2026-06-08T06:08:01Z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eyJoZGlkIjoiYjMxN2FhODg1MDJhYzc0YmYxMmFmNmUzMjBmNmNjZjkiLCJ1c2VySWQiOiIxMjE0Mjg0ODQ4In0=</vt:lpwstr>
  </property>
  <property fmtid="{D5CDD505-2E9C-101B-9397-08002B2CF9AE}" pid="4" name="ICV">
    <vt:lpwstr>7AEC0737F81E405EB152EE49F5A08125_12</vt:lpwstr>
  </property>
</Properties>
</file>